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2" w:rsidRDefault="000766B5" w:rsidP="00330B4F">
      <w:pPr>
        <w:jc w:val="center"/>
        <w:outlineLvl w:val="0"/>
        <w:rPr>
          <w:rFonts w:ascii="Times New Roman" w:hAnsi="Times New Roman"/>
          <w:b/>
          <w:sz w:val="32"/>
          <w:szCs w:val="32"/>
          <w:lang w:val="nb-NO"/>
        </w:rPr>
        <w:sectPr w:rsidR="006C00D2" w:rsidSect="00194B78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>
        <w:rPr>
          <w:rFonts w:ascii="楷体_GB2312" w:eastAsia="楷体_GB2312" w:hAnsi="Arial" w:cs="Arial" w:hint="eastAsia"/>
          <w:b/>
          <w:noProof/>
          <w:sz w:val="32"/>
          <w:szCs w:val="32"/>
        </w:rPr>
        <w:t>沈立新</w:t>
      </w:r>
      <w:r w:rsidR="00330B4F" w:rsidRPr="008E24FE">
        <w:rPr>
          <w:rFonts w:ascii="Times New Roman" w:hAnsi="Times New Roman"/>
          <w:b/>
          <w:sz w:val="32"/>
          <w:szCs w:val="32"/>
          <w:lang w:val="nb-NO"/>
        </w:rPr>
        <w:t xml:space="preserve"> – </w:t>
      </w:r>
      <w:r w:rsidR="00330B4F" w:rsidRPr="008E24FE">
        <w:rPr>
          <w:rFonts w:ascii="Times New Roman" w:hAnsi="Times New Roman" w:hint="eastAsia"/>
          <w:b/>
          <w:sz w:val="32"/>
          <w:szCs w:val="32"/>
          <w:lang w:val="nb-NO"/>
        </w:rPr>
        <w:t>Lixin Shen</w:t>
      </w:r>
    </w:p>
    <w:p w:rsidR="00330B4F" w:rsidRPr="008E24FE" w:rsidRDefault="006C00D2" w:rsidP="00330B4F">
      <w:pPr>
        <w:jc w:val="center"/>
        <w:outlineLvl w:val="0"/>
        <w:rPr>
          <w:rFonts w:ascii="Times New Roman" w:hAnsi="Times New Roman"/>
          <w:b/>
          <w:sz w:val="32"/>
          <w:szCs w:val="32"/>
          <w:lang w:val="nb-NO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3632200</wp:posOffset>
            </wp:positionH>
            <wp:positionV relativeFrom="paragraph">
              <wp:posOffset>238760</wp:posOffset>
            </wp:positionV>
            <wp:extent cx="2247900" cy="3194050"/>
            <wp:effectExtent l="19050" t="0" r="0" b="0"/>
            <wp:wrapSquare wrapText="bothSides"/>
            <wp:docPr id="3" name="图片 1" descr="H:\DSC_2715 -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_2715 - 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CCD" w:rsidRPr="007C0F47" w:rsidRDefault="00F82CCD">
      <w:pPr>
        <w:rPr>
          <w:rFonts w:ascii="楷体_GB2312" w:eastAsia="楷体_GB2312" w:hAnsi="Arial" w:cs="Arial"/>
          <w:b/>
          <w:sz w:val="32"/>
          <w:szCs w:val="32"/>
        </w:rPr>
      </w:pPr>
    </w:p>
    <w:p w:rsidR="00F82CCD" w:rsidRPr="007C0F47" w:rsidRDefault="000766B5" w:rsidP="00A85987">
      <w:pPr>
        <w:spacing w:line="360" w:lineRule="auto"/>
        <w:rPr>
          <w:rFonts w:ascii="楷体_GB2312" w:eastAsia="楷体_GB2312" w:hAnsi="Arial" w:cs="Arial"/>
          <w:b/>
          <w:color w:val="000000" w:themeColor="text1"/>
          <w:sz w:val="24"/>
          <w:szCs w:val="24"/>
        </w:rPr>
      </w:pPr>
      <w:r>
        <w:rPr>
          <w:rFonts w:ascii="楷体_GB2312" w:eastAsia="楷体_GB2312" w:hAnsi="Arial" w:cs="Arial" w:hint="eastAsia"/>
          <w:b/>
          <w:color w:val="000000" w:themeColor="text1"/>
          <w:sz w:val="24"/>
          <w:szCs w:val="24"/>
        </w:rPr>
        <w:t>工学</w:t>
      </w:r>
      <w:r w:rsidR="00A85987" w:rsidRPr="007C0F47">
        <w:rPr>
          <w:rFonts w:ascii="楷体_GB2312" w:eastAsia="楷体_GB2312" w:hAnsi="Arial" w:cs="Arial" w:hint="eastAsia"/>
          <w:b/>
          <w:color w:val="000000" w:themeColor="text1"/>
          <w:sz w:val="24"/>
          <w:szCs w:val="24"/>
        </w:rPr>
        <w:t>博士 教授</w:t>
      </w:r>
      <w:r>
        <w:rPr>
          <w:rFonts w:ascii="楷体_GB2312" w:eastAsia="楷体_GB2312" w:hAnsi="Arial" w:cs="Arial" w:hint="eastAsia"/>
          <w:b/>
          <w:color w:val="000000" w:themeColor="text1"/>
          <w:sz w:val="24"/>
          <w:szCs w:val="24"/>
        </w:rPr>
        <w:t xml:space="preserve"> 副院长</w:t>
      </w:r>
    </w:p>
    <w:p w:rsidR="005E2C7B" w:rsidRPr="00025209" w:rsidRDefault="00A85987" w:rsidP="00A85987">
      <w:pPr>
        <w:spacing w:line="360" w:lineRule="auto"/>
        <w:rPr>
          <w:rFonts w:ascii="楷体_GB2312" w:eastAsia="楷体_GB2312" w:hAnsi="Times New Roman" w:cs="Times New Roman"/>
          <w:b/>
          <w:sz w:val="24"/>
          <w:szCs w:val="24"/>
        </w:rPr>
      </w:pPr>
      <w:r w:rsidRPr="007C0F47">
        <w:rPr>
          <w:rFonts w:ascii="楷体_GB2312" w:eastAsia="楷体_GB2312" w:hAnsi="Times New Roman" w:cs="Times New Roman" w:hint="eastAsia"/>
          <w:b/>
          <w:sz w:val="24"/>
          <w:szCs w:val="24"/>
        </w:rPr>
        <w:t xml:space="preserve">大连海事大学 </w:t>
      </w:r>
      <w:r w:rsidR="00910EC1" w:rsidRPr="007C0F47">
        <w:rPr>
          <w:rFonts w:ascii="楷体_GB2312" w:eastAsia="楷体_GB2312" w:hAnsi="Times New Roman" w:cs="Times New Roman" w:hint="eastAsia"/>
          <w:b/>
          <w:sz w:val="24"/>
          <w:szCs w:val="24"/>
        </w:rPr>
        <w:t>航运经济与管理学院</w:t>
      </w:r>
    </w:p>
    <w:p w:rsidR="005E2C7B" w:rsidRPr="007C0F47" w:rsidRDefault="00910EC1" w:rsidP="00A85987">
      <w:pPr>
        <w:spacing w:line="360" w:lineRule="auto"/>
        <w:rPr>
          <w:rFonts w:ascii="楷体_GB2312" w:eastAsia="楷体_GB2312" w:hAnsi="Times New Roman" w:cs="Times New Roman"/>
          <w:b/>
          <w:sz w:val="24"/>
          <w:szCs w:val="24"/>
        </w:rPr>
      </w:pPr>
      <w:r w:rsidRPr="007C0F47">
        <w:rPr>
          <w:rFonts w:ascii="楷体_GB2312" w:eastAsia="楷体_GB2312" w:hAnsi="Times New Roman" w:cs="Times New Roman" w:hint="eastAsia"/>
          <w:b/>
          <w:sz w:val="24"/>
          <w:szCs w:val="24"/>
        </w:rPr>
        <w:t>辽宁省 大连市 凌海路1号</w:t>
      </w:r>
    </w:p>
    <w:p w:rsidR="000766B5" w:rsidRDefault="00A42809" w:rsidP="00A42809">
      <w:pPr>
        <w:outlineLvl w:val="0"/>
        <w:rPr>
          <w:rFonts w:ascii="楷体_GB2312" w:eastAsia="楷体_GB2312" w:hAnsi="Times New Roman" w:cs="Times New Roman"/>
          <w:b/>
          <w:sz w:val="24"/>
          <w:szCs w:val="24"/>
        </w:rPr>
      </w:pPr>
      <w:proofErr w:type="gramStart"/>
      <w:r w:rsidRPr="00A42809">
        <w:rPr>
          <w:rFonts w:ascii="楷体_GB2312" w:eastAsia="楷体_GB2312" w:hAnsi="Times New Roman" w:cs="Times New Roman"/>
          <w:b/>
          <w:sz w:val="24"/>
          <w:szCs w:val="24"/>
        </w:rPr>
        <w:t>Mobile</w:t>
      </w:r>
      <w:r w:rsidRPr="00A42809">
        <w:rPr>
          <w:rFonts w:ascii="楷体_GB2312" w:eastAsia="楷体_GB2312" w:hAnsi="Times New Roman" w:cs="Times New Roman"/>
          <w:b/>
          <w:sz w:val="24"/>
          <w:szCs w:val="24"/>
        </w:rPr>
        <w:t> </w:t>
      </w:r>
      <w:r w:rsidRPr="00A42809">
        <w:rPr>
          <w:rFonts w:ascii="楷体_GB2312" w:eastAsia="楷体_GB2312" w:hAnsi="Times New Roman" w:cs="Times New Roman"/>
          <w:b/>
          <w:sz w:val="24"/>
          <w:szCs w:val="24"/>
        </w:rPr>
        <w:t>:</w:t>
      </w:r>
      <w:proofErr w:type="gramEnd"/>
      <w:r w:rsidRPr="00A42809">
        <w:rPr>
          <w:rFonts w:ascii="楷体_GB2312" w:eastAsia="楷体_GB2312" w:hAnsi="Times New Roman" w:cs="Times New Roman"/>
          <w:b/>
          <w:sz w:val="24"/>
          <w:szCs w:val="24"/>
        </w:rPr>
        <w:t xml:space="preserve"> (+</w:t>
      </w:r>
      <w:r w:rsidRPr="00A42809">
        <w:rPr>
          <w:rFonts w:ascii="楷体_GB2312" w:eastAsia="楷体_GB2312" w:hAnsi="Times New Roman" w:cs="Times New Roman" w:hint="eastAsia"/>
          <w:b/>
          <w:sz w:val="24"/>
          <w:szCs w:val="24"/>
        </w:rPr>
        <w:t>86</w:t>
      </w:r>
      <w:r w:rsidRPr="00A42809">
        <w:rPr>
          <w:rFonts w:ascii="楷体_GB2312" w:eastAsia="楷体_GB2312" w:hAnsi="Times New Roman" w:cs="Times New Roman"/>
          <w:b/>
          <w:sz w:val="24"/>
          <w:szCs w:val="24"/>
        </w:rPr>
        <w:t xml:space="preserve">) </w:t>
      </w:r>
      <w:r w:rsidRPr="00A42809">
        <w:rPr>
          <w:rFonts w:ascii="楷体_GB2312" w:eastAsia="楷体_GB2312" w:hAnsi="Times New Roman" w:cs="Times New Roman" w:hint="eastAsia"/>
          <w:b/>
          <w:sz w:val="24"/>
          <w:szCs w:val="24"/>
        </w:rPr>
        <w:t>0411-8472 8302</w:t>
      </w:r>
    </w:p>
    <w:p w:rsidR="006C00D2" w:rsidRDefault="00A42809" w:rsidP="00A85987">
      <w:pPr>
        <w:spacing w:line="360" w:lineRule="auto"/>
        <w:rPr>
          <w:rFonts w:ascii="楷体_GB2312" w:eastAsia="楷体_GB2312" w:hAnsi="Times New Roman" w:cs="Times New Roman"/>
          <w:b/>
          <w:sz w:val="24"/>
          <w:szCs w:val="24"/>
        </w:rPr>
        <w:sectPr w:rsidR="006C00D2" w:rsidSect="006C00D2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A42809">
        <w:rPr>
          <w:rFonts w:ascii="楷体_GB2312" w:eastAsia="楷体_GB2312" w:hAnsi="Times New Roman" w:cs="Times New Roman"/>
          <w:b/>
          <w:sz w:val="24"/>
          <w:szCs w:val="24"/>
        </w:rPr>
        <w:t>Mail:</w:t>
      </w:r>
      <w:r w:rsidR="000766B5">
        <w:rPr>
          <w:rFonts w:ascii="楷体_GB2312" w:eastAsia="楷体_GB2312" w:hAnsi="Times New Roman" w:cs="Times New Roman" w:hint="eastAsia"/>
          <w:b/>
          <w:sz w:val="24"/>
          <w:szCs w:val="24"/>
        </w:rPr>
        <w:t>shenlixin</w:t>
      </w:r>
      <w:r w:rsidR="007647B1" w:rsidRPr="007C0F47">
        <w:rPr>
          <w:rFonts w:ascii="楷体_GB2312" w:eastAsia="楷体_GB2312" w:hAnsi="Times New Roman" w:cs="Times New Roman" w:hint="eastAsia"/>
          <w:b/>
          <w:sz w:val="24"/>
          <w:szCs w:val="24"/>
        </w:rPr>
        <w:t xml:space="preserve">@dlmu.edu.cn </w:t>
      </w:r>
    </w:p>
    <w:p w:rsidR="00FF6459" w:rsidRDefault="00FF6459" w:rsidP="00A85987">
      <w:pPr>
        <w:spacing w:line="360" w:lineRule="auto"/>
        <w:rPr>
          <w:rFonts w:ascii="楷体_GB2312" w:eastAsia="楷体_GB2312" w:hAnsi="Times New Roman" w:cs="Times New Roman" w:hint="eastAsia"/>
          <w:b/>
          <w:sz w:val="24"/>
          <w:szCs w:val="24"/>
        </w:rPr>
      </w:pPr>
    </w:p>
    <w:p w:rsidR="006C00D2" w:rsidRPr="007C0F47" w:rsidRDefault="006C00D2" w:rsidP="00A85987">
      <w:pPr>
        <w:spacing w:line="360" w:lineRule="auto"/>
        <w:rPr>
          <w:rFonts w:ascii="楷体_GB2312" w:eastAsia="楷体_GB2312" w:hAnsi="Times New Roman" w:cs="Times New Roman"/>
          <w:b/>
          <w:sz w:val="24"/>
          <w:szCs w:val="24"/>
        </w:rPr>
      </w:pPr>
    </w:p>
    <w:p w:rsidR="00F82CCD" w:rsidRPr="0071487A" w:rsidRDefault="00194B78" w:rsidP="00F82CCD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7148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=======================================================================</w:t>
      </w:r>
    </w:p>
    <w:p w:rsidR="00CF0571" w:rsidRDefault="000766B5" w:rsidP="00CF0571">
      <w:pPr>
        <w:outlineLvl w:val="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/>
          <w:bCs/>
          <w:color w:val="000000" w:themeColor="text1"/>
          <w:sz w:val="24"/>
          <w:szCs w:val="24"/>
        </w:rPr>
        <w:t>学术经历</w:t>
      </w:r>
    </w:p>
    <w:p w:rsidR="00CF0571" w:rsidRDefault="00CF0571" w:rsidP="00CF0571">
      <w:pPr>
        <w:outlineLvl w:val="0"/>
        <w:rPr>
          <w:rFonts w:ascii="Times New Roman" w:hAnsi="Times New Roman"/>
          <w:b/>
          <w:u w:val="single"/>
        </w:rPr>
      </w:pPr>
      <w:proofErr w:type="gramStart"/>
      <w:r>
        <w:rPr>
          <w:rFonts w:ascii="Times New Roman" w:hAnsi="Times New Roman" w:hint="eastAsia"/>
          <w:b/>
          <w:u w:val="single"/>
        </w:rPr>
        <w:t xml:space="preserve">EDUCATION </w:t>
      </w:r>
      <w:r w:rsidRPr="0057659A">
        <w:rPr>
          <w:rFonts w:ascii="Times New Roman" w:hAnsi="Times New Roman"/>
          <w:b/>
          <w:u w:val="single"/>
        </w:rPr>
        <w:t xml:space="preserve"> EXPERIENCE</w:t>
      </w:r>
      <w:proofErr w:type="gramEnd"/>
    </w:p>
    <w:p w:rsidR="000766B5" w:rsidRPr="000766B5" w:rsidRDefault="000766B5" w:rsidP="007C0F47">
      <w:pPr>
        <w:snapToGrid w:val="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</w:p>
    <w:p w:rsidR="00330B4F" w:rsidRDefault="000766B5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2005-2007 大连理工大学 物流与电子商务     博士后</w:t>
      </w:r>
    </w:p>
    <w:p w:rsidR="000766B5" w:rsidRPr="000766B5" w:rsidRDefault="00330B4F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0332E">
        <w:rPr>
          <w:rFonts w:ascii="Times New Roman" w:hAnsi="Times New Roman"/>
          <w:b/>
        </w:rPr>
        <w:t>Post-doctoral</w:t>
      </w:r>
      <w:r w:rsidRPr="0000332E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of </w:t>
      </w:r>
      <w:r w:rsidRPr="004116D6">
        <w:rPr>
          <w:rFonts w:ascii="Times New Roman" w:hAnsi="Times New Roman"/>
        </w:rPr>
        <w:t>Lo</w:t>
      </w:r>
      <w:r>
        <w:rPr>
          <w:rFonts w:ascii="Times New Roman" w:hAnsi="Times New Roman"/>
        </w:rPr>
        <w:t>gistics and electronic commerce</w:t>
      </w:r>
      <w:r w:rsidR="00CF0571">
        <w:rPr>
          <w:rFonts w:ascii="Times New Roman" w:hAnsi="Times New Roman" w:hint="eastAsia"/>
        </w:rPr>
        <w:t xml:space="preserve">, </w:t>
      </w:r>
      <w:r w:rsidR="00CF0571" w:rsidRPr="00E51230">
        <w:rPr>
          <w:rFonts w:ascii="Times New Roman" w:hAnsi="Times New Roman"/>
        </w:rPr>
        <w:t>Dalian University of Technology</w:t>
      </w:r>
    </w:p>
    <w:p w:rsidR="000766B5" w:rsidRDefault="000766B5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2002-2005 大连海事大学 交通运输规划与管理 博士</w:t>
      </w:r>
    </w:p>
    <w:p w:rsidR="00330B4F" w:rsidRPr="000766B5" w:rsidRDefault="00330B4F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PhD</w:t>
      </w:r>
      <w:r>
        <w:rPr>
          <w:rFonts w:ascii="Times New Roman" w:hAnsi="Times New Roman" w:hint="eastAsia"/>
        </w:rPr>
        <w:t xml:space="preserve"> of </w:t>
      </w:r>
      <w:r w:rsidRPr="00E51230">
        <w:rPr>
          <w:rFonts w:ascii="Times New Roman" w:hAnsi="Times New Roman"/>
        </w:rPr>
        <w:t>Transportation planning and management</w:t>
      </w:r>
      <w:r>
        <w:rPr>
          <w:rFonts w:ascii="Times New Roman" w:hAnsi="Times New Roman" w:hint="eastAsia"/>
        </w:rPr>
        <w:t xml:space="preserve">, Dalian Maritime </w:t>
      </w:r>
      <w:r>
        <w:rPr>
          <w:rFonts w:ascii="Times New Roman" w:hAnsi="Times New Roman"/>
        </w:rPr>
        <w:t>University</w:t>
      </w:r>
    </w:p>
    <w:p w:rsidR="00330B4F" w:rsidRDefault="000766B5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1999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-</w:t>
      </w: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2002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   </w:t>
      </w: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大连理工大学 计算机技术与应用   硕士</w:t>
      </w:r>
    </w:p>
    <w:p w:rsidR="00CF0571" w:rsidRDefault="00330B4F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</w:rPr>
        <w:t xml:space="preserve">Master of </w:t>
      </w:r>
      <w:r w:rsidRPr="00E51230">
        <w:rPr>
          <w:rFonts w:ascii="Times New Roman" w:hAnsi="Times New Roman"/>
        </w:rPr>
        <w:t>Computer technology and application</w:t>
      </w:r>
      <w:r>
        <w:rPr>
          <w:rFonts w:ascii="Times New Roman" w:hAnsi="Times New Roman" w:hint="eastAsia"/>
        </w:rPr>
        <w:t xml:space="preserve">, </w:t>
      </w:r>
      <w:r w:rsidRPr="00E51230">
        <w:rPr>
          <w:rFonts w:ascii="Times New Roman" w:hAnsi="Times New Roman"/>
        </w:rPr>
        <w:t>Dalian University of Technology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br/>
        <w:t>198</w:t>
      </w:r>
      <w:r w:rsidR="000766B5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8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-19</w:t>
      </w:r>
      <w:r w:rsidR="000766B5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92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   </w:t>
      </w:r>
      <w:r w:rsidR="000766B5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吉林化工学院 生产过程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自动化</w:t>
      </w:r>
      <w:r w:rsidR="000766B5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 xml:space="preserve">    学士</w:t>
      </w:r>
    </w:p>
    <w:p w:rsidR="00960B8B" w:rsidRPr="000766B5" w:rsidRDefault="00CF0571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</w:rPr>
        <w:t>Bachelor of A</w:t>
      </w:r>
      <w:r w:rsidRPr="00E51230">
        <w:rPr>
          <w:rFonts w:ascii="Times New Roman" w:hAnsi="Times New Roman"/>
        </w:rPr>
        <w:t>utomation</w:t>
      </w:r>
      <w:r>
        <w:rPr>
          <w:rFonts w:ascii="Times New Roman" w:hAnsi="Times New Roman" w:hint="eastAsia"/>
        </w:rPr>
        <w:t>,</w:t>
      </w:r>
      <w:r w:rsidRPr="00E51230">
        <w:rPr>
          <w:rFonts w:ascii="Times New Roman" w:hAnsi="Times New Roman"/>
        </w:rPr>
        <w:t xml:space="preserve"> Jilin Institute of Chemical Technology</w:t>
      </w:r>
      <w:r w:rsidR="00A85987"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br/>
      </w:r>
    </w:p>
    <w:p w:rsidR="003D2B23" w:rsidRPr="00731472" w:rsidRDefault="003D2B23" w:rsidP="00731472">
      <w:pPr>
        <w:snapToGrid w:val="0"/>
        <w:spacing w:line="200" w:lineRule="exact"/>
        <w:rPr>
          <w:rFonts w:ascii="楷体_GB2312" w:eastAsia="楷体_GB2312" w:hAnsi="Arial" w:cs="Arial"/>
          <w:b/>
          <w:bCs/>
          <w:color w:val="000000" w:themeColor="text1"/>
          <w:sz w:val="18"/>
          <w:szCs w:val="18"/>
        </w:rPr>
      </w:pPr>
    </w:p>
    <w:p w:rsidR="003D2B23" w:rsidRDefault="001531A0" w:rsidP="006C00D2">
      <w:pPr>
        <w:snapToGrid w:val="0"/>
        <w:spacing w:afterLines="3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  <w:r w:rsidRPr="00960B8B"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  <w:t>研究</w:t>
      </w:r>
      <w:r w:rsidRPr="00960B8B">
        <w:rPr>
          <w:rFonts w:ascii="楷体_GB2312" w:eastAsia="楷体_GB2312" w:hAnsi="Arial" w:cs="Arial" w:hint="eastAsia"/>
          <w:b/>
          <w:bCs/>
          <w:color w:val="000000" w:themeColor="text1"/>
          <w:sz w:val="24"/>
          <w:szCs w:val="24"/>
        </w:rPr>
        <w:t>领域</w:t>
      </w:r>
    </w:p>
    <w:p w:rsidR="00CF0571" w:rsidRPr="00CF0571" w:rsidRDefault="00CF0571" w:rsidP="00CF0571">
      <w:pPr>
        <w:outlineLvl w:val="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  <w:r w:rsidRPr="0057659A">
        <w:rPr>
          <w:rFonts w:ascii="Times New Roman" w:hAnsi="Times New Roman"/>
          <w:b/>
          <w:u w:val="single"/>
        </w:rPr>
        <w:t xml:space="preserve">RESEARCH </w:t>
      </w:r>
      <w:r>
        <w:rPr>
          <w:rFonts w:ascii="Times New Roman" w:hAnsi="Times New Roman" w:hint="eastAsia"/>
          <w:b/>
          <w:u w:val="single"/>
        </w:rPr>
        <w:t>FIELD</w:t>
      </w:r>
    </w:p>
    <w:p w:rsidR="001531A0" w:rsidRDefault="000766B5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多式联运、电子商务与商务智能、物流与供应链管理、信息管理与决策、工程管理、工业工程及项目管理等。</w:t>
      </w:r>
    </w:p>
    <w:p w:rsidR="00CF0571" w:rsidRPr="000766B5" w:rsidRDefault="00CF0571" w:rsidP="007C0F47">
      <w:pPr>
        <w:snapToGrid w:val="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D521B0">
        <w:rPr>
          <w:rFonts w:ascii="Times New Roman" w:hAnsi="Times New Roman"/>
        </w:rPr>
        <w:t xml:space="preserve">Research Expertise in </w:t>
      </w:r>
      <w:r>
        <w:rPr>
          <w:rFonts w:ascii="Times New Roman" w:hAnsi="Times New Roman" w:hint="eastAsia"/>
          <w:szCs w:val="24"/>
        </w:rPr>
        <w:t>L</w:t>
      </w:r>
      <w:r w:rsidRPr="000E4758">
        <w:rPr>
          <w:rFonts w:ascii="Times New Roman" w:hAnsi="Times New Roman"/>
          <w:szCs w:val="24"/>
        </w:rPr>
        <w:t xml:space="preserve">ogistics </w:t>
      </w:r>
      <w:r>
        <w:rPr>
          <w:rFonts w:ascii="Times New Roman" w:hAnsi="Times New Roman" w:hint="eastAsia"/>
          <w:szCs w:val="24"/>
        </w:rPr>
        <w:t>Network P</w:t>
      </w:r>
      <w:r>
        <w:rPr>
          <w:rFonts w:ascii="Times New Roman" w:hAnsi="Times New Roman"/>
          <w:szCs w:val="24"/>
        </w:rPr>
        <w:t>lanning and</w:t>
      </w:r>
      <w:r w:rsidRPr="000E47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O</w:t>
      </w:r>
      <w:r w:rsidRPr="000E4758">
        <w:rPr>
          <w:rFonts w:ascii="Times New Roman" w:hAnsi="Times New Roman"/>
          <w:szCs w:val="24"/>
        </w:rPr>
        <w:t>ptimization</w:t>
      </w:r>
      <w:r>
        <w:rPr>
          <w:rFonts w:ascii="Times New Roman" w:hAnsi="Times New Roman" w:hint="eastAsia"/>
          <w:szCs w:val="24"/>
        </w:rPr>
        <w:t>,</w:t>
      </w:r>
      <w:r w:rsidRPr="000E47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</w:rPr>
        <w:t>International Multi-mode L</w:t>
      </w:r>
      <w:r w:rsidRPr="00D521B0">
        <w:rPr>
          <w:rFonts w:ascii="Times New Roman" w:hAnsi="Times New Roman"/>
        </w:rPr>
        <w:t>ogistics</w:t>
      </w:r>
      <w:r>
        <w:rPr>
          <w:rFonts w:ascii="Times New Roman" w:hAnsi="Times New Roman" w:hint="eastAsia"/>
        </w:rPr>
        <w:t>, Agriculture Supply Chain, Cold Chain, I</w:t>
      </w:r>
      <w:r w:rsidRPr="00D521B0">
        <w:rPr>
          <w:rFonts w:ascii="Times New Roman" w:hAnsi="Times New Roman"/>
        </w:rPr>
        <w:t xml:space="preserve">nformation </w:t>
      </w:r>
      <w:r>
        <w:rPr>
          <w:rFonts w:ascii="Times New Roman" w:hAnsi="Times New Roman" w:hint="eastAsia"/>
        </w:rPr>
        <w:t>M</w:t>
      </w:r>
      <w:r w:rsidRPr="00D521B0">
        <w:rPr>
          <w:rFonts w:ascii="Times New Roman" w:hAnsi="Times New Roman"/>
        </w:rPr>
        <w:t xml:space="preserve">anagement and </w:t>
      </w:r>
      <w:r>
        <w:rPr>
          <w:rFonts w:ascii="Times New Roman" w:hAnsi="Times New Roman" w:hint="eastAsia"/>
        </w:rPr>
        <w:t>I</w:t>
      </w:r>
      <w:r w:rsidRPr="00D521B0">
        <w:rPr>
          <w:rFonts w:ascii="Times New Roman" w:hAnsi="Times New Roman"/>
        </w:rPr>
        <w:t xml:space="preserve">nformation </w:t>
      </w:r>
      <w:r>
        <w:rPr>
          <w:rFonts w:ascii="Times New Roman" w:hAnsi="Times New Roman" w:hint="eastAsia"/>
        </w:rPr>
        <w:t>S</w:t>
      </w:r>
      <w:r w:rsidRPr="00D521B0">
        <w:rPr>
          <w:rFonts w:ascii="Times New Roman" w:hAnsi="Times New Roman"/>
        </w:rPr>
        <w:t>ystem</w:t>
      </w:r>
      <w:r>
        <w:rPr>
          <w:rFonts w:ascii="Times New Roman" w:hAnsi="Times New Roman" w:hint="eastAsia"/>
        </w:rPr>
        <w:t>,</w:t>
      </w:r>
      <w:r w:rsidRPr="00D521B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E</w:t>
      </w:r>
      <w:r w:rsidRPr="00D521B0">
        <w:rPr>
          <w:rFonts w:ascii="Times New Roman" w:hAnsi="Times New Roman"/>
        </w:rPr>
        <w:t>-commerce</w:t>
      </w:r>
      <w:r>
        <w:rPr>
          <w:rFonts w:ascii="Times New Roman" w:hAnsi="Times New Roman" w:hint="eastAsia"/>
        </w:rPr>
        <w:t>,</w:t>
      </w:r>
      <w:r w:rsidRPr="00D521B0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B</w:t>
      </w:r>
      <w:r w:rsidRPr="00D521B0">
        <w:rPr>
          <w:rFonts w:ascii="Times New Roman" w:hAnsi="Times New Roman"/>
        </w:rPr>
        <w:t xml:space="preserve">usiness </w:t>
      </w:r>
      <w:r>
        <w:rPr>
          <w:rFonts w:ascii="Times New Roman" w:hAnsi="Times New Roman" w:hint="eastAsia"/>
        </w:rPr>
        <w:t>I</w:t>
      </w:r>
      <w:r w:rsidRPr="00D521B0">
        <w:rPr>
          <w:rFonts w:ascii="Times New Roman" w:hAnsi="Times New Roman"/>
        </w:rPr>
        <w:t>ntelligence</w:t>
      </w:r>
      <w:r>
        <w:rPr>
          <w:rFonts w:ascii="Times New Roman" w:hAnsi="Times New Roman" w:hint="eastAsia"/>
        </w:rPr>
        <w:t>,</w:t>
      </w:r>
    </w:p>
    <w:p w:rsidR="001531A0" w:rsidRPr="00920340" w:rsidRDefault="001531A0" w:rsidP="00731472">
      <w:pPr>
        <w:snapToGrid w:val="0"/>
        <w:spacing w:line="200" w:lineRule="exact"/>
        <w:rPr>
          <w:rFonts w:ascii="楷体_GB2312" w:eastAsia="楷体_GB2312" w:hAnsi="Arial" w:cs="Arial"/>
          <w:b/>
          <w:bCs/>
          <w:color w:val="000000" w:themeColor="text1"/>
          <w:sz w:val="18"/>
          <w:szCs w:val="18"/>
        </w:rPr>
      </w:pPr>
    </w:p>
    <w:p w:rsidR="00F4786A" w:rsidRDefault="000766B5" w:rsidP="006C00D2">
      <w:pPr>
        <w:snapToGrid w:val="0"/>
        <w:spacing w:afterLines="3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  <w:r>
        <w:rPr>
          <w:rFonts w:ascii="楷体_GB2312" w:eastAsia="楷体_GB2312" w:hAnsi="Arial" w:cs="Arial" w:hint="eastAsia"/>
          <w:b/>
          <w:bCs/>
          <w:color w:val="000000" w:themeColor="text1"/>
          <w:sz w:val="24"/>
          <w:szCs w:val="24"/>
        </w:rPr>
        <w:lastRenderedPageBreak/>
        <w:t>主要成果：</w:t>
      </w:r>
    </w:p>
    <w:p w:rsidR="000766B5" w:rsidRDefault="000766B5" w:rsidP="006C00D2">
      <w:pPr>
        <w:snapToGrid w:val="0"/>
        <w:spacing w:afterLines="3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  <w:r w:rsidRPr="000766B5">
        <w:rPr>
          <w:rFonts w:ascii="楷体_GB2312" w:eastAsia="楷体_GB2312" w:hAnsi="Arial" w:cs="Arial" w:hint="eastAsia"/>
          <w:bCs/>
          <w:color w:val="000000" w:themeColor="text1"/>
          <w:sz w:val="24"/>
          <w:szCs w:val="24"/>
        </w:rPr>
        <w:t>主持和参与博士后基金、欧盟、国家自然基金、教育部人文社科、地方政府及企业项目数十项。撰写论文五十余篇，其中以第一作者身份发表SSCI、SCI、EI论文十余篇。</w:t>
      </w:r>
    </w:p>
    <w:p w:rsidR="00A42809" w:rsidRPr="00A42809" w:rsidRDefault="00A42809" w:rsidP="006C00D2">
      <w:pPr>
        <w:snapToGrid w:val="0"/>
        <w:spacing w:afterLines="30"/>
        <w:rPr>
          <w:rFonts w:ascii="楷体_GB2312" w:eastAsia="楷体_GB2312" w:hAnsi="Arial" w:cs="Arial"/>
          <w:b/>
          <w:bCs/>
          <w:color w:val="000000" w:themeColor="text1"/>
          <w:sz w:val="24"/>
          <w:szCs w:val="24"/>
        </w:rPr>
      </w:pPr>
      <w:r w:rsidRPr="00A42809">
        <w:rPr>
          <w:rFonts w:ascii="楷体_GB2312" w:eastAsia="楷体_GB2312" w:hAnsi="Arial" w:cs="Arial" w:hint="eastAsia"/>
          <w:b/>
          <w:bCs/>
          <w:color w:val="000000" w:themeColor="text1"/>
          <w:sz w:val="24"/>
          <w:szCs w:val="24"/>
        </w:rPr>
        <w:t>近期以第一作者身份发表的论文代表作：</w:t>
      </w:r>
    </w:p>
    <w:p w:rsidR="00330B4F" w:rsidRPr="00F631AB" w:rsidRDefault="00330B4F" w:rsidP="00330B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B4F" w:rsidRDefault="00330B4F" w:rsidP="00330B4F">
      <w:pPr>
        <w:rPr>
          <w:rFonts w:ascii="Times New Roman" w:hAnsi="Times New Roman"/>
        </w:rPr>
      </w:pPr>
    </w:p>
    <w:p w:rsidR="00330B4F" w:rsidRDefault="00330B4F" w:rsidP="00330B4F">
      <w:pPr>
        <w:outlineLvl w:val="0"/>
        <w:rPr>
          <w:rFonts w:ascii="Times New Roman" w:hAnsi="Times New Roman"/>
          <w:b/>
          <w:u w:val="single"/>
        </w:rPr>
      </w:pPr>
      <w:r w:rsidRPr="009A7B9E">
        <w:rPr>
          <w:rFonts w:ascii="Times New Roman" w:hAnsi="Times New Roman"/>
          <w:b/>
          <w:u w:val="single"/>
        </w:rPr>
        <w:t>PUBLICATIONS</w:t>
      </w:r>
      <w:r w:rsidR="00A42809">
        <w:rPr>
          <w:rFonts w:ascii="Times New Roman" w:hAnsi="Times New Roman" w:hint="eastAsia"/>
          <w:b/>
          <w:u w:val="single"/>
        </w:rPr>
        <w:t xml:space="preserve"> </w:t>
      </w:r>
    </w:p>
    <w:p w:rsidR="00330B4F" w:rsidRDefault="00330B4F" w:rsidP="00330B4F">
      <w:pPr>
        <w:rPr>
          <w:rFonts w:ascii="Times New Roman" w:hAnsi="Times New Roman"/>
          <w:b/>
          <w:u w:val="single"/>
        </w:rPr>
      </w:pPr>
    </w:p>
    <w:p w:rsidR="00330B4F" w:rsidRPr="00CE0CDF" w:rsidRDefault="00330B4F" w:rsidP="00330B4F">
      <w:pPr>
        <w:pStyle w:val="a3"/>
        <w:numPr>
          <w:ilvl w:val="0"/>
          <w:numId w:val="25"/>
        </w:numPr>
        <w:contextualSpacing w:val="0"/>
        <w:rPr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>Evaluation of Barriers of Corporate Social Responsibility Using an Analytical Hierarchy Process under a Fuzzy Environment-A Textile Case</w:t>
      </w:r>
      <w:r w:rsidRPr="00CE0CDF">
        <w:rPr>
          <w:rFonts w:hint="eastAsia"/>
          <w:kern w:val="0"/>
          <w:sz w:val="24"/>
          <w:szCs w:val="20"/>
        </w:rPr>
        <w:t>. Sustainability, 2015, 7</w:t>
      </w:r>
      <w:r w:rsidR="000B61A2">
        <w:rPr>
          <w:rFonts w:hint="eastAsia"/>
          <w:kern w:val="0"/>
          <w:sz w:val="24"/>
          <w:szCs w:val="20"/>
        </w:rPr>
        <w:t>（</w:t>
      </w:r>
      <w:r w:rsidR="000B61A2">
        <w:rPr>
          <w:rFonts w:hint="eastAsia"/>
          <w:kern w:val="0"/>
          <w:sz w:val="24"/>
          <w:szCs w:val="20"/>
        </w:rPr>
        <w:t>3</w:t>
      </w:r>
      <w:r w:rsidR="000B61A2">
        <w:rPr>
          <w:rFonts w:hint="eastAsia"/>
          <w:kern w:val="0"/>
          <w:sz w:val="24"/>
          <w:szCs w:val="20"/>
        </w:rPr>
        <w:t>）</w:t>
      </w:r>
      <w:r w:rsidRPr="00CE0CDF">
        <w:rPr>
          <w:rFonts w:hint="eastAsia"/>
          <w:kern w:val="0"/>
          <w:sz w:val="24"/>
          <w:szCs w:val="20"/>
        </w:rPr>
        <w:t>: 3493-3514,</w:t>
      </w:r>
      <w:r w:rsidR="000B61A2">
        <w:rPr>
          <w:rFonts w:hint="eastAsia"/>
          <w:kern w:val="0"/>
          <w:sz w:val="24"/>
          <w:szCs w:val="20"/>
        </w:rPr>
        <w:t>期刊</w:t>
      </w:r>
      <w:r w:rsidRPr="00CE0CDF">
        <w:rPr>
          <w:rFonts w:hint="eastAsia"/>
          <w:kern w:val="0"/>
          <w:sz w:val="24"/>
          <w:szCs w:val="20"/>
        </w:rPr>
        <w:t>.</w:t>
      </w:r>
      <w:bookmarkStart w:id="0" w:name="_GoBack"/>
      <w:bookmarkEnd w:id="0"/>
      <w:r w:rsidRPr="00CE0CDF">
        <w:rPr>
          <w:rFonts w:hint="eastAsia"/>
          <w:kern w:val="0"/>
          <w:sz w:val="24"/>
          <w:szCs w:val="20"/>
        </w:rPr>
        <w:t xml:space="preserve"> </w:t>
      </w:r>
      <w:r w:rsidRPr="00330B4F">
        <w:rPr>
          <w:rFonts w:hint="eastAsia"/>
          <w:b/>
          <w:kern w:val="0"/>
          <w:sz w:val="24"/>
          <w:szCs w:val="20"/>
        </w:rPr>
        <w:t>SCI</w:t>
      </w:r>
    </w:p>
    <w:p w:rsidR="00330B4F" w:rsidRPr="00330B4F" w:rsidRDefault="00330B4F" w:rsidP="00330B4F">
      <w:pPr>
        <w:pStyle w:val="a3"/>
        <w:numPr>
          <w:ilvl w:val="0"/>
          <w:numId w:val="25"/>
        </w:numPr>
        <w:contextualSpacing w:val="0"/>
        <w:rPr>
          <w:b/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 xml:space="preserve">Study on </w:t>
      </w:r>
      <w:proofErr w:type="spellStart"/>
      <w:r w:rsidRPr="00CE0CDF">
        <w:rPr>
          <w:kern w:val="0"/>
          <w:sz w:val="24"/>
          <w:szCs w:val="20"/>
        </w:rPr>
        <w:t>analysing</w:t>
      </w:r>
      <w:proofErr w:type="spellEnd"/>
      <w:r w:rsidRPr="00CE0CDF">
        <w:rPr>
          <w:kern w:val="0"/>
          <w:sz w:val="24"/>
          <w:szCs w:val="20"/>
        </w:rPr>
        <w:t xml:space="preserve"> the criteria's for selection of shipping carriers in Chinese shipping market using analytical hierarchy process</w:t>
      </w:r>
      <w:r w:rsidRPr="00CE0CDF">
        <w:rPr>
          <w:rFonts w:hint="eastAsia"/>
          <w:kern w:val="0"/>
          <w:sz w:val="24"/>
          <w:szCs w:val="20"/>
        </w:rPr>
        <w:t>. Shipping and Transport Logistics, 2015, 7(6): 742-757.</w:t>
      </w:r>
      <w:r w:rsidRPr="00330B4F">
        <w:rPr>
          <w:rFonts w:hint="eastAsia"/>
          <w:b/>
          <w:kern w:val="0"/>
          <w:sz w:val="24"/>
          <w:szCs w:val="20"/>
        </w:rPr>
        <w:t xml:space="preserve"> SSCI</w:t>
      </w:r>
    </w:p>
    <w:p w:rsidR="00330B4F" w:rsidRPr="00330B4F" w:rsidRDefault="00330B4F" w:rsidP="00330B4F">
      <w:pPr>
        <w:pStyle w:val="a3"/>
        <w:numPr>
          <w:ilvl w:val="0"/>
          <w:numId w:val="25"/>
        </w:numPr>
        <w:contextualSpacing w:val="0"/>
        <w:rPr>
          <w:b/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 xml:space="preserve">An Evaluation </w:t>
      </w:r>
      <w:proofErr w:type="gramStart"/>
      <w:r w:rsidRPr="00CE0CDF">
        <w:rPr>
          <w:kern w:val="0"/>
          <w:sz w:val="24"/>
          <w:szCs w:val="20"/>
        </w:rPr>
        <w:t>Of</w:t>
      </w:r>
      <w:proofErr w:type="gramEnd"/>
      <w:r w:rsidRPr="00CE0CDF">
        <w:rPr>
          <w:kern w:val="0"/>
          <w:sz w:val="24"/>
          <w:szCs w:val="20"/>
        </w:rPr>
        <w:t xml:space="preserve"> Vendor Managed Inventory Practices From Small And Medium Indian Enterprises. Journal </w:t>
      </w:r>
      <w:proofErr w:type="gramStart"/>
      <w:r w:rsidRPr="00CE0CDF">
        <w:rPr>
          <w:kern w:val="0"/>
          <w:sz w:val="24"/>
          <w:szCs w:val="20"/>
        </w:rPr>
        <w:t>Of</w:t>
      </w:r>
      <w:proofErr w:type="gramEnd"/>
      <w:r w:rsidRPr="00CE0CDF">
        <w:rPr>
          <w:kern w:val="0"/>
          <w:sz w:val="24"/>
          <w:szCs w:val="20"/>
        </w:rPr>
        <w:t xml:space="preserve"> Business Economics And Management</w:t>
      </w:r>
      <w:r w:rsidRPr="00CE0CDF">
        <w:rPr>
          <w:rFonts w:hint="eastAsia"/>
          <w:kern w:val="0"/>
          <w:sz w:val="24"/>
          <w:szCs w:val="20"/>
        </w:rPr>
        <w:t>, 2013,</w:t>
      </w:r>
      <w:r w:rsidRPr="00CE0CDF">
        <w:rPr>
          <w:kern w:val="0"/>
          <w:sz w:val="24"/>
          <w:szCs w:val="20"/>
        </w:rPr>
        <w:t xml:space="preserve"> 14</w:t>
      </w:r>
      <w:r w:rsidRPr="00CE0CDF">
        <w:rPr>
          <w:rFonts w:hint="eastAsia"/>
          <w:kern w:val="0"/>
          <w:sz w:val="24"/>
          <w:szCs w:val="20"/>
        </w:rPr>
        <w:t>:</w:t>
      </w:r>
      <w:r w:rsidRPr="00CE0CDF">
        <w:rPr>
          <w:kern w:val="0"/>
          <w:sz w:val="24"/>
          <w:szCs w:val="20"/>
        </w:rPr>
        <w:t xml:space="preserve"> S76-S95</w:t>
      </w:r>
      <w:r w:rsidRPr="00CE0CDF">
        <w:rPr>
          <w:rFonts w:hint="eastAsia"/>
          <w:kern w:val="0"/>
          <w:sz w:val="24"/>
          <w:szCs w:val="20"/>
        </w:rPr>
        <w:t xml:space="preserve">. </w:t>
      </w:r>
      <w:r w:rsidRPr="00330B4F">
        <w:rPr>
          <w:rFonts w:hint="eastAsia"/>
          <w:b/>
          <w:kern w:val="0"/>
          <w:sz w:val="24"/>
          <w:szCs w:val="20"/>
        </w:rPr>
        <w:t>SCI</w:t>
      </w:r>
    </w:p>
    <w:p w:rsidR="00330B4F" w:rsidRPr="00CE0CDF" w:rsidRDefault="00330B4F" w:rsidP="00330B4F">
      <w:pPr>
        <w:pStyle w:val="a3"/>
        <w:numPr>
          <w:ilvl w:val="0"/>
          <w:numId w:val="25"/>
        </w:numPr>
        <w:contextualSpacing w:val="0"/>
        <w:rPr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>Parallel-machine scheduling with non-simultaneous machine available time</w:t>
      </w:r>
      <w:r w:rsidRPr="00CE0CDF">
        <w:rPr>
          <w:rFonts w:hint="eastAsia"/>
          <w:kern w:val="0"/>
          <w:sz w:val="24"/>
          <w:szCs w:val="20"/>
        </w:rPr>
        <w:t>. Applied Mathematical Modeling, 2013, 37: 5227-5232.</w:t>
      </w:r>
      <w:r w:rsidRPr="00330B4F">
        <w:rPr>
          <w:rFonts w:hint="eastAsia"/>
          <w:b/>
          <w:kern w:val="0"/>
          <w:sz w:val="24"/>
          <w:szCs w:val="20"/>
        </w:rPr>
        <w:t xml:space="preserve"> SCI</w:t>
      </w:r>
    </w:p>
    <w:p w:rsidR="00330B4F" w:rsidRPr="00330B4F" w:rsidRDefault="00330B4F" w:rsidP="00330B4F">
      <w:pPr>
        <w:pStyle w:val="a3"/>
        <w:numPr>
          <w:ilvl w:val="0"/>
          <w:numId w:val="25"/>
        </w:numPr>
        <w:contextualSpacing w:val="0"/>
        <w:rPr>
          <w:b/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>A fuzzy multi criteria approach for evaluating green supplier's performance in green supply chain with linguistic preferences</w:t>
      </w:r>
      <w:r w:rsidRPr="00CE0CDF">
        <w:rPr>
          <w:rFonts w:hint="eastAsia"/>
          <w:kern w:val="0"/>
          <w:sz w:val="24"/>
          <w:szCs w:val="20"/>
        </w:rPr>
        <w:t xml:space="preserve">. </w:t>
      </w:r>
      <w:hyperlink r:id="rId8" w:tooltip="Go to Resources, Conservation and Recycling on ScienceDirect" w:history="1">
        <w:r w:rsidRPr="00CE0CDF">
          <w:rPr>
            <w:kern w:val="0"/>
            <w:sz w:val="24"/>
            <w:szCs w:val="20"/>
          </w:rPr>
          <w:t>Resources, Conservation and Recycling</w:t>
        </w:r>
      </w:hyperlink>
      <w:r w:rsidRPr="00CE0CDF">
        <w:rPr>
          <w:rFonts w:hint="eastAsia"/>
          <w:kern w:val="0"/>
          <w:sz w:val="24"/>
          <w:szCs w:val="20"/>
        </w:rPr>
        <w:t xml:space="preserve">, May 2013, 74: 170-179. </w:t>
      </w:r>
      <w:r w:rsidRPr="00330B4F">
        <w:rPr>
          <w:rFonts w:hint="eastAsia"/>
          <w:b/>
          <w:kern w:val="0"/>
          <w:sz w:val="24"/>
          <w:szCs w:val="20"/>
        </w:rPr>
        <w:t>SCI</w:t>
      </w:r>
    </w:p>
    <w:p w:rsidR="00330B4F" w:rsidRPr="00CE0CDF" w:rsidRDefault="00330B4F" w:rsidP="00330B4F">
      <w:pPr>
        <w:pStyle w:val="a3"/>
        <w:numPr>
          <w:ilvl w:val="0"/>
          <w:numId w:val="25"/>
        </w:numPr>
        <w:contextualSpacing w:val="0"/>
        <w:rPr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>Single machine past-sequence-dependent delivery times scheduling with general position-dependent and time-dependent learning effects</w:t>
      </w:r>
      <w:r w:rsidRPr="00CE0CDF">
        <w:rPr>
          <w:rFonts w:hint="eastAsia"/>
          <w:kern w:val="0"/>
          <w:sz w:val="24"/>
          <w:szCs w:val="20"/>
        </w:rPr>
        <w:t xml:space="preserve">. </w:t>
      </w:r>
      <w:hyperlink r:id="rId9" w:tooltip="Go to Applied Mathematical Modelling on ScienceDirect" w:history="1">
        <w:r w:rsidRPr="00CE0CDF">
          <w:rPr>
            <w:kern w:val="0"/>
            <w:sz w:val="24"/>
            <w:szCs w:val="20"/>
          </w:rPr>
          <w:t>Applied Mathematical Modelling</w:t>
        </w:r>
      </w:hyperlink>
      <w:r w:rsidRPr="00CE0CDF">
        <w:rPr>
          <w:rFonts w:hint="eastAsia"/>
          <w:kern w:val="0"/>
          <w:sz w:val="24"/>
          <w:szCs w:val="20"/>
        </w:rPr>
        <w:t xml:space="preserve">, April 2013, 37(7): 5444-5451. </w:t>
      </w:r>
      <w:r w:rsidRPr="00330B4F">
        <w:rPr>
          <w:rFonts w:hint="eastAsia"/>
          <w:b/>
          <w:kern w:val="0"/>
          <w:sz w:val="24"/>
          <w:szCs w:val="20"/>
        </w:rPr>
        <w:t>SCI</w:t>
      </w:r>
    </w:p>
    <w:p w:rsidR="00330B4F" w:rsidRPr="00330B4F" w:rsidRDefault="00330B4F" w:rsidP="00330B4F">
      <w:pPr>
        <w:pStyle w:val="a3"/>
        <w:numPr>
          <w:ilvl w:val="0"/>
          <w:numId w:val="25"/>
        </w:numPr>
        <w:contextualSpacing w:val="0"/>
        <w:rPr>
          <w:b/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 xml:space="preserve">Developing a sustainable development framework in the context of mining industries: AHP approach. Resources Policy, December 2015, </w:t>
      </w:r>
      <w:r w:rsidRPr="00CE0CDF">
        <w:rPr>
          <w:rFonts w:hint="eastAsia"/>
          <w:kern w:val="0"/>
          <w:sz w:val="24"/>
          <w:szCs w:val="20"/>
        </w:rPr>
        <w:t xml:space="preserve">46(Part 1): </w:t>
      </w:r>
      <w:r w:rsidRPr="00CE0CDF">
        <w:rPr>
          <w:kern w:val="0"/>
          <w:sz w:val="24"/>
          <w:szCs w:val="20"/>
        </w:rPr>
        <w:t>15–26</w:t>
      </w:r>
      <w:r w:rsidRPr="00CE0CDF">
        <w:rPr>
          <w:rFonts w:hint="eastAsia"/>
          <w:kern w:val="0"/>
          <w:sz w:val="24"/>
          <w:szCs w:val="20"/>
        </w:rPr>
        <w:t xml:space="preserve">. </w:t>
      </w:r>
      <w:r w:rsidRPr="00330B4F">
        <w:rPr>
          <w:rFonts w:hint="eastAsia"/>
          <w:b/>
          <w:kern w:val="0"/>
          <w:sz w:val="24"/>
          <w:szCs w:val="20"/>
        </w:rPr>
        <w:t>SCI</w:t>
      </w:r>
    </w:p>
    <w:p w:rsidR="00330B4F" w:rsidRDefault="00330B4F" w:rsidP="00330B4F">
      <w:pPr>
        <w:pStyle w:val="a3"/>
        <w:numPr>
          <w:ilvl w:val="0"/>
          <w:numId w:val="25"/>
        </w:numPr>
        <w:contextualSpacing w:val="0"/>
        <w:rPr>
          <w:b/>
          <w:kern w:val="0"/>
          <w:sz w:val="24"/>
          <w:szCs w:val="20"/>
        </w:rPr>
      </w:pPr>
      <w:r w:rsidRPr="00CE0CDF">
        <w:rPr>
          <w:kern w:val="0"/>
          <w:sz w:val="24"/>
          <w:szCs w:val="20"/>
        </w:rPr>
        <w:t>Identity management based on PCA and SVM, Information Systems Frontiers</w:t>
      </w:r>
      <w:r w:rsidRPr="00CE0CDF">
        <w:rPr>
          <w:rFonts w:hint="eastAsia"/>
          <w:kern w:val="0"/>
          <w:sz w:val="24"/>
          <w:szCs w:val="20"/>
        </w:rPr>
        <w:t xml:space="preserve">. </w:t>
      </w:r>
      <w:r w:rsidR="000B61A2">
        <w:rPr>
          <w:rFonts w:hint="eastAsia"/>
          <w:kern w:val="0"/>
          <w:sz w:val="24"/>
          <w:szCs w:val="20"/>
        </w:rPr>
        <w:t>2016.8.18</w:t>
      </w:r>
      <w:r w:rsidR="000B61A2">
        <w:rPr>
          <w:rFonts w:hint="eastAsia"/>
          <w:kern w:val="0"/>
          <w:sz w:val="24"/>
          <w:szCs w:val="20"/>
        </w:rPr>
        <w:t>（</w:t>
      </w:r>
      <w:r w:rsidR="000B61A2">
        <w:rPr>
          <w:rFonts w:hint="eastAsia"/>
          <w:kern w:val="0"/>
          <w:sz w:val="24"/>
          <w:szCs w:val="20"/>
        </w:rPr>
        <w:t>4</w:t>
      </w:r>
      <w:r w:rsidR="000B61A2">
        <w:rPr>
          <w:rFonts w:hint="eastAsia"/>
          <w:kern w:val="0"/>
          <w:sz w:val="24"/>
          <w:szCs w:val="20"/>
        </w:rPr>
        <w:t>）：</w:t>
      </w:r>
      <w:r w:rsidR="000B61A2">
        <w:rPr>
          <w:rFonts w:hint="eastAsia"/>
          <w:kern w:val="0"/>
          <w:sz w:val="24"/>
          <w:szCs w:val="20"/>
        </w:rPr>
        <w:t>711-716</w:t>
      </w:r>
      <w:r w:rsidRPr="00CE0CDF">
        <w:rPr>
          <w:rFonts w:hint="eastAsia"/>
          <w:kern w:val="0"/>
          <w:sz w:val="24"/>
          <w:szCs w:val="20"/>
        </w:rPr>
        <w:t>.</w:t>
      </w:r>
      <w:r w:rsidRPr="00330B4F">
        <w:rPr>
          <w:rFonts w:hint="eastAsia"/>
          <w:b/>
          <w:kern w:val="0"/>
          <w:sz w:val="24"/>
          <w:szCs w:val="20"/>
        </w:rPr>
        <w:t xml:space="preserve"> SCI</w:t>
      </w:r>
    </w:p>
    <w:p w:rsidR="00025209" w:rsidRPr="00330B4F" w:rsidRDefault="00025209" w:rsidP="00025209">
      <w:pPr>
        <w:pStyle w:val="a3"/>
        <w:ind w:left="360"/>
        <w:contextualSpacing w:val="0"/>
        <w:rPr>
          <w:b/>
          <w:kern w:val="0"/>
          <w:sz w:val="24"/>
          <w:szCs w:val="20"/>
        </w:rPr>
      </w:pPr>
    </w:p>
    <w:p w:rsidR="007C17BD" w:rsidRPr="00330B4F" w:rsidRDefault="007C17BD" w:rsidP="0057706D">
      <w:pPr>
        <w:snapToGrid w:val="0"/>
        <w:spacing w:afterLines="30"/>
        <w:rPr>
          <w:rFonts w:ascii="楷体_GB2312" w:eastAsia="楷体_GB2312" w:hAnsi="Arial" w:cs="Arial"/>
          <w:bCs/>
          <w:color w:val="000000" w:themeColor="text1"/>
          <w:sz w:val="24"/>
          <w:szCs w:val="24"/>
        </w:rPr>
      </w:pPr>
    </w:p>
    <w:sectPr w:rsidR="007C17BD" w:rsidRPr="00330B4F" w:rsidSect="006C00D2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1CB" w:rsidRDefault="003461CB" w:rsidP="008C46C4">
      <w:r>
        <w:separator/>
      </w:r>
    </w:p>
  </w:endnote>
  <w:endnote w:type="continuationSeparator" w:id="0">
    <w:p w:rsidR="003461CB" w:rsidRDefault="003461CB" w:rsidP="008C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1CB" w:rsidRDefault="003461CB" w:rsidP="008C46C4">
      <w:r>
        <w:separator/>
      </w:r>
    </w:p>
  </w:footnote>
  <w:footnote w:type="continuationSeparator" w:id="0">
    <w:p w:rsidR="003461CB" w:rsidRDefault="003461CB" w:rsidP="008C4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C11"/>
    <w:multiLevelType w:val="hybridMultilevel"/>
    <w:tmpl w:val="2F48237E"/>
    <w:lvl w:ilvl="0" w:tplc="DDD61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EA273D"/>
    <w:multiLevelType w:val="hybridMultilevel"/>
    <w:tmpl w:val="FC2AA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386303"/>
    <w:multiLevelType w:val="hybridMultilevel"/>
    <w:tmpl w:val="495EFF46"/>
    <w:lvl w:ilvl="0" w:tplc="B5F6540E">
      <w:start w:val="1"/>
      <w:numFmt w:val="decimal"/>
      <w:lvlText w:val="[%1]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0C283C"/>
    <w:multiLevelType w:val="hybridMultilevel"/>
    <w:tmpl w:val="95CC2DA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1F30B9"/>
    <w:multiLevelType w:val="hybridMultilevel"/>
    <w:tmpl w:val="B00671AA"/>
    <w:lvl w:ilvl="0" w:tplc="31480E6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01071E"/>
    <w:multiLevelType w:val="hybridMultilevel"/>
    <w:tmpl w:val="565A4BCE"/>
    <w:lvl w:ilvl="0" w:tplc="3B465F4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892D47"/>
    <w:multiLevelType w:val="hybridMultilevel"/>
    <w:tmpl w:val="E77E7F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FD246F"/>
    <w:multiLevelType w:val="hybridMultilevel"/>
    <w:tmpl w:val="E7B0F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622324"/>
    <w:multiLevelType w:val="hybridMultilevel"/>
    <w:tmpl w:val="8BBAE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C10103"/>
    <w:multiLevelType w:val="hybridMultilevel"/>
    <w:tmpl w:val="21BEC0E2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6BD1CB2"/>
    <w:multiLevelType w:val="hybridMultilevel"/>
    <w:tmpl w:val="08F01BC0"/>
    <w:lvl w:ilvl="0" w:tplc="01184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563251E"/>
    <w:multiLevelType w:val="hybridMultilevel"/>
    <w:tmpl w:val="619E4FBA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6AE3499"/>
    <w:multiLevelType w:val="hybridMultilevel"/>
    <w:tmpl w:val="FDB00C66"/>
    <w:lvl w:ilvl="0" w:tplc="0FCA3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BC6FD6"/>
    <w:multiLevelType w:val="hybridMultilevel"/>
    <w:tmpl w:val="462A4D56"/>
    <w:lvl w:ilvl="0" w:tplc="E18A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E086042"/>
    <w:multiLevelType w:val="hybridMultilevel"/>
    <w:tmpl w:val="2EACF6D6"/>
    <w:lvl w:ilvl="0" w:tplc="99DAE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2F542E8"/>
    <w:multiLevelType w:val="hybridMultilevel"/>
    <w:tmpl w:val="01AEB67E"/>
    <w:lvl w:ilvl="0" w:tplc="47283A5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61352C7"/>
    <w:multiLevelType w:val="hybridMultilevel"/>
    <w:tmpl w:val="EB9A26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EA433D"/>
    <w:multiLevelType w:val="hybridMultilevel"/>
    <w:tmpl w:val="7924EF7C"/>
    <w:lvl w:ilvl="0" w:tplc="8BAEF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A2D4A78"/>
    <w:multiLevelType w:val="hybridMultilevel"/>
    <w:tmpl w:val="B3C8A5A4"/>
    <w:lvl w:ilvl="0" w:tplc="301C24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4019C5"/>
    <w:multiLevelType w:val="hybridMultilevel"/>
    <w:tmpl w:val="E77E7F0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783A6E"/>
    <w:multiLevelType w:val="hybridMultilevel"/>
    <w:tmpl w:val="24F4E744"/>
    <w:lvl w:ilvl="0" w:tplc="7F347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9326B3E"/>
    <w:multiLevelType w:val="hybridMultilevel"/>
    <w:tmpl w:val="C2A23E70"/>
    <w:lvl w:ilvl="0" w:tplc="9CE8EF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22">
    <w:nsid w:val="70732C09"/>
    <w:multiLevelType w:val="hybridMultilevel"/>
    <w:tmpl w:val="2A86B662"/>
    <w:lvl w:ilvl="0" w:tplc="DFB01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3345559"/>
    <w:multiLevelType w:val="hybridMultilevel"/>
    <w:tmpl w:val="1F928C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082EF7"/>
    <w:multiLevelType w:val="hybridMultilevel"/>
    <w:tmpl w:val="F7F86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9"/>
  </w:num>
  <w:num w:numId="5">
    <w:abstractNumId w:val="10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3"/>
  </w:num>
  <w:num w:numId="19">
    <w:abstractNumId w:val="23"/>
  </w:num>
  <w:num w:numId="20">
    <w:abstractNumId w:val="13"/>
  </w:num>
  <w:num w:numId="21">
    <w:abstractNumId w:val="7"/>
  </w:num>
  <w:num w:numId="22">
    <w:abstractNumId w:val="2"/>
  </w:num>
  <w:num w:numId="23">
    <w:abstractNumId w:val="1"/>
  </w:num>
  <w:num w:numId="24">
    <w:abstractNumId w:val="15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8D0"/>
    <w:rsid w:val="00006FFB"/>
    <w:rsid w:val="000114EB"/>
    <w:rsid w:val="0001392A"/>
    <w:rsid w:val="000148F4"/>
    <w:rsid w:val="000157A2"/>
    <w:rsid w:val="00025209"/>
    <w:rsid w:val="00031091"/>
    <w:rsid w:val="0003348B"/>
    <w:rsid w:val="00045B88"/>
    <w:rsid w:val="00067635"/>
    <w:rsid w:val="00070C6E"/>
    <w:rsid w:val="000766B5"/>
    <w:rsid w:val="00095C62"/>
    <w:rsid w:val="000968CC"/>
    <w:rsid w:val="000B61A2"/>
    <w:rsid w:val="000C0E60"/>
    <w:rsid w:val="000C3554"/>
    <w:rsid w:val="000D396E"/>
    <w:rsid w:val="000D5DE8"/>
    <w:rsid w:val="000D6D88"/>
    <w:rsid w:val="000D6FD7"/>
    <w:rsid w:val="000E0BA7"/>
    <w:rsid w:val="000E3B5C"/>
    <w:rsid w:val="000E65EA"/>
    <w:rsid w:val="000F5D1F"/>
    <w:rsid w:val="000F6C43"/>
    <w:rsid w:val="00102466"/>
    <w:rsid w:val="00105F3D"/>
    <w:rsid w:val="001231A9"/>
    <w:rsid w:val="00131784"/>
    <w:rsid w:val="001378C7"/>
    <w:rsid w:val="0014075A"/>
    <w:rsid w:val="00150BA1"/>
    <w:rsid w:val="00152C7D"/>
    <w:rsid w:val="001531A0"/>
    <w:rsid w:val="00156B64"/>
    <w:rsid w:val="00156DE1"/>
    <w:rsid w:val="00166C3F"/>
    <w:rsid w:val="001807B8"/>
    <w:rsid w:val="00194B78"/>
    <w:rsid w:val="00195774"/>
    <w:rsid w:val="001A4998"/>
    <w:rsid w:val="001A49D2"/>
    <w:rsid w:val="001F5AFC"/>
    <w:rsid w:val="00202EC4"/>
    <w:rsid w:val="00205A41"/>
    <w:rsid w:val="002215B5"/>
    <w:rsid w:val="0022543A"/>
    <w:rsid w:val="00233A8F"/>
    <w:rsid w:val="002421BF"/>
    <w:rsid w:val="002728C2"/>
    <w:rsid w:val="00287A5D"/>
    <w:rsid w:val="00291854"/>
    <w:rsid w:val="002A52C4"/>
    <w:rsid w:val="002A65EA"/>
    <w:rsid w:val="002C3DF8"/>
    <w:rsid w:val="002C6FA4"/>
    <w:rsid w:val="002D0174"/>
    <w:rsid w:val="002D067E"/>
    <w:rsid w:val="002D19E6"/>
    <w:rsid w:val="002D5D4F"/>
    <w:rsid w:val="002E0102"/>
    <w:rsid w:val="002E4590"/>
    <w:rsid w:val="002E4C8A"/>
    <w:rsid w:val="002E6131"/>
    <w:rsid w:val="00316577"/>
    <w:rsid w:val="00330B4F"/>
    <w:rsid w:val="003370C6"/>
    <w:rsid w:val="00343474"/>
    <w:rsid w:val="003461CB"/>
    <w:rsid w:val="003467FE"/>
    <w:rsid w:val="00352E72"/>
    <w:rsid w:val="00355E64"/>
    <w:rsid w:val="0036216B"/>
    <w:rsid w:val="00363482"/>
    <w:rsid w:val="00363C6C"/>
    <w:rsid w:val="00366063"/>
    <w:rsid w:val="00371CB2"/>
    <w:rsid w:val="00385233"/>
    <w:rsid w:val="00386A49"/>
    <w:rsid w:val="0039247C"/>
    <w:rsid w:val="00397910"/>
    <w:rsid w:val="003A2E42"/>
    <w:rsid w:val="003C21B3"/>
    <w:rsid w:val="003C291B"/>
    <w:rsid w:val="003C626A"/>
    <w:rsid w:val="003D2B23"/>
    <w:rsid w:val="003E4207"/>
    <w:rsid w:val="004266DE"/>
    <w:rsid w:val="00432EC1"/>
    <w:rsid w:val="00440E67"/>
    <w:rsid w:val="00443E52"/>
    <w:rsid w:val="0045161E"/>
    <w:rsid w:val="00456F14"/>
    <w:rsid w:val="004611D4"/>
    <w:rsid w:val="0046649D"/>
    <w:rsid w:val="00482EB7"/>
    <w:rsid w:val="00483DAB"/>
    <w:rsid w:val="00494003"/>
    <w:rsid w:val="00497B9A"/>
    <w:rsid w:val="004A168B"/>
    <w:rsid w:val="004C7A35"/>
    <w:rsid w:val="004D599E"/>
    <w:rsid w:val="004E0E3F"/>
    <w:rsid w:val="004F026A"/>
    <w:rsid w:val="004F1AE9"/>
    <w:rsid w:val="004F51E1"/>
    <w:rsid w:val="00501BDD"/>
    <w:rsid w:val="00505EF5"/>
    <w:rsid w:val="00521BF0"/>
    <w:rsid w:val="005222AC"/>
    <w:rsid w:val="00524669"/>
    <w:rsid w:val="00531FE2"/>
    <w:rsid w:val="00533D56"/>
    <w:rsid w:val="00550471"/>
    <w:rsid w:val="0055299E"/>
    <w:rsid w:val="0057706D"/>
    <w:rsid w:val="005A0B29"/>
    <w:rsid w:val="005A17A9"/>
    <w:rsid w:val="005B4F59"/>
    <w:rsid w:val="005C5015"/>
    <w:rsid w:val="005D0AFA"/>
    <w:rsid w:val="005D3083"/>
    <w:rsid w:val="005D625F"/>
    <w:rsid w:val="005D6B0A"/>
    <w:rsid w:val="005E2C7B"/>
    <w:rsid w:val="005F7637"/>
    <w:rsid w:val="00603B9A"/>
    <w:rsid w:val="00604376"/>
    <w:rsid w:val="0060704F"/>
    <w:rsid w:val="0061332D"/>
    <w:rsid w:val="00617591"/>
    <w:rsid w:val="00617B2A"/>
    <w:rsid w:val="00627DBB"/>
    <w:rsid w:val="00631D55"/>
    <w:rsid w:val="00641C32"/>
    <w:rsid w:val="00654D8F"/>
    <w:rsid w:val="00667FD8"/>
    <w:rsid w:val="00670233"/>
    <w:rsid w:val="00673076"/>
    <w:rsid w:val="006839BF"/>
    <w:rsid w:val="006863DE"/>
    <w:rsid w:val="00690BB6"/>
    <w:rsid w:val="006C00D2"/>
    <w:rsid w:val="006C2C3C"/>
    <w:rsid w:val="006F51F5"/>
    <w:rsid w:val="006F6B85"/>
    <w:rsid w:val="006F7E69"/>
    <w:rsid w:val="00705764"/>
    <w:rsid w:val="007063F7"/>
    <w:rsid w:val="007067BA"/>
    <w:rsid w:val="00712A0C"/>
    <w:rsid w:val="0071487A"/>
    <w:rsid w:val="00717706"/>
    <w:rsid w:val="007200AA"/>
    <w:rsid w:val="00723343"/>
    <w:rsid w:val="007246D8"/>
    <w:rsid w:val="00726BE2"/>
    <w:rsid w:val="00731472"/>
    <w:rsid w:val="00745DDC"/>
    <w:rsid w:val="007647B1"/>
    <w:rsid w:val="00771DDC"/>
    <w:rsid w:val="00771E90"/>
    <w:rsid w:val="00774AE0"/>
    <w:rsid w:val="00782328"/>
    <w:rsid w:val="00796D49"/>
    <w:rsid w:val="00797932"/>
    <w:rsid w:val="007C0F47"/>
    <w:rsid w:val="007C17BD"/>
    <w:rsid w:val="007C2EB9"/>
    <w:rsid w:val="007C4A72"/>
    <w:rsid w:val="007E109E"/>
    <w:rsid w:val="007F1C0D"/>
    <w:rsid w:val="007F33CA"/>
    <w:rsid w:val="008030D4"/>
    <w:rsid w:val="00812DD3"/>
    <w:rsid w:val="00813E4B"/>
    <w:rsid w:val="00816A53"/>
    <w:rsid w:val="008250C6"/>
    <w:rsid w:val="008255E8"/>
    <w:rsid w:val="0084177B"/>
    <w:rsid w:val="0084413D"/>
    <w:rsid w:val="00850CF1"/>
    <w:rsid w:val="0085303D"/>
    <w:rsid w:val="00882611"/>
    <w:rsid w:val="00882FC6"/>
    <w:rsid w:val="00883D7F"/>
    <w:rsid w:val="00884189"/>
    <w:rsid w:val="00890BBD"/>
    <w:rsid w:val="008A364E"/>
    <w:rsid w:val="008A75CD"/>
    <w:rsid w:val="008B1591"/>
    <w:rsid w:val="008C46C4"/>
    <w:rsid w:val="008D1A9E"/>
    <w:rsid w:val="008D6DE4"/>
    <w:rsid w:val="008E44F0"/>
    <w:rsid w:val="00906840"/>
    <w:rsid w:val="00906ECA"/>
    <w:rsid w:val="00910EC1"/>
    <w:rsid w:val="00920340"/>
    <w:rsid w:val="00922784"/>
    <w:rsid w:val="0092291E"/>
    <w:rsid w:val="00922B67"/>
    <w:rsid w:val="00937A52"/>
    <w:rsid w:val="0094128B"/>
    <w:rsid w:val="0095344F"/>
    <w:rsid w:val="00960B8B"/>
    <w:rsid w:val="00960D1F"/>
    <w:rsid w:val="00962460"/>
    <w:rsid w:val="00967058"/>
    <w:rsid w:val="0096722A"/>
    <w:rsid w:val="0097443E"/>
    <w:rsid w:val="00974E78"/>
    <w:rsid w:val="0098600C"/>
    <w:rsid w:val="00986B3F"/>
    <w:rsid w:val="00995A7E"/>
    <w:rsid w:val="009A00E3"/>
    <w:rsid w:val="009A2436"/>
    <w:rsid w:val="009A4064"/>
    <w:rsid w:val="009A5F34"/>
    <w:rsid w:val="009A6739"/>
    <w:rsid w:val="009A6E2C"/>
    <w:rsid w:val="009A7946"/>
    <w:rsid w:val="009B5C17"/>
    <w:rsid w:val="009D04CF"/>
    <w:rsid w:val="009E2578"/>
    <w:rsid w:val="009E2AFB"/>
    <w:rsid w:val="009E397A"/>
    <w:rsid w:val="009F1395"/>
    <w:rsid w:val="00A0164D"/>
    <w:rsid w:val="00A05194"/>
    <w:rsid w:val="00A10BD0"/>
    <w:rsid w:val="00A14FB0"/>
    <w:rsid w:val="00A313C1"/>
    <w:rsid w:val="00A42809"/>
    <w:rsid w:val="00A52B73"/>
    <w:rsid w:val="00A67FD1"/>
    <w:rsid w:val="00A718F9"/>
    <w:rsid w:val="00A724CC"/>
    <w:rsid w:val="00A73DE3"/>
    <w:rsid w:val="00A7490B"/>
    <w:rsid w:val="00A74A57"/>
    <w:rsid w:val="00A77920"/>
    <w:rsid w:val="00A83362"/>
    <w:rsid w:val="00A85987"/>
    <w:rsid w:val="00AA3AD2"/>
    <w:rsid w:val="00AA7BC7"/>
    <w:rsid w:val="00AC5B07"/>
    <w:rsid w:val="00AD171F"/>
    <w:rsid w:val="00AE06B0"/>
    <w:rsid w:val="00AE5052"/>
    <w:rsid w:val="00B04F70"/>
    <w:rsid w:val="00B22131"/>
    <w:rsid w:val="00B23789"/>
    <w:rsid w:val="00B2526B"/>
    <w:rsid w:val="00B41CFE"/>
    <w:rsid w:val="00B52928"/>
    <w:rsid w:val="00B72C2C"/>
    <w:rsid w:val="00B7546D"/>
    <w:rsid w:val="00B84443"/>
    <w:rsid w:val="00BB4CCC"/>
    <w:rsid w:val="00BC27FA"/>
    <w:rsid w:val="00BD4CE9"/>
    <w:rsid w:val="00BE69F7"/>
    <w:rsid w:val="00BF5FB2"/>
    <w:rsid w:val="00C03F2F"/>
    <w:rsid w:val="00C132DE"/>
    <w:rsid w:val="00C3445E"/>
    <w:rsid w:val="00C35604"/>
    <w:rsid w:val="00C50FD5"/>
    <w:rsid w:val="00C5428F"/>
    <w:rsid w:val="00C54CFB"/>
    <w:rsid w:val="00C57E48"/>
    <w:rsid w:val="00C61B60"/>
    <w:rsid w:val="00C6642A"/>
    <w:rsid w:val="00C719D4"/>
    <w:rsid w:val="00C81730"/>
    <w:rsid w:val="00C938FE"/>
    <w:rsid w:val="00C954B9"/>
    <w:rsid w:val="00C95C3D"/>
    <w:rsid w:val="00C97F1A"/>
    <w:rsid w:val="00CA0E05"/>
    <w:rsid w:val="00CA10E6"/>
    <w:rsid w:val="00CB0054"/>
    <w:rsid w:val="00CB0A27"/>
    <w:rsid w:val="00CB5A1E"/>
    <w:rsid w:val="00CC4A5B"/>
    <w:rsid w:val="00CD087B"/>
    <w:rsid w:val="00CE7424"/>
    <w:rsid w:val="00CF0571"/>
    <w:rsid w:val="00CF151A"/>
    <w:rsid w:val="00CF165E"/>
    <w:rsid w:val="00CF4D3B"/>
    <w:rsid w:val="00D016F1"/>
    <w:rsid w:val="00D05697"/>
    <w:rsid w:val="00D06F0B"/>
    <w:rsid w:val="00D140D6"/>
    <w:rsid w:val="00D1499E"/>
    <w:rsid w:val="00D2175D"/>
    <w:rsid w:val="00D348E0"/>
    <w:rsid w:val="00D40376"/>
    <w:rsid w:val="00D50038"/>
    <w:rsid w:val="00D80107"/>
    <w:rsid w:val="00D947C2"/>
    <w:rsid w:val="00DF19C9"/>
    <w:rsid w:val="00DF3C61"/>
    <w:rsid w:val="00DF44A7"/>
    <w:rsid w:val="00DF76BE"/>
    <w:rsid w:val="00E03B13"/>
    <w:rsid w:val="00E1373E"/>
    <w:rsid w:val="00E15544"/>
    <w:rsid w:val="00E2081D"/>
    <w:rsid w:val="00E45936"/>
    <w:rsid w:val="00E55E2B"/>
    <w:rsid w:val="00E612AC"/>
    <w:rsid w:val="00E668D0"/>
    <w:rsid w:val="00E93BA6"/>
    <w:rsid w:val="00E9575B"/>
    <w:rsid w:val="00EA4A49"/>
    <w:rsid w:val="00EB058B"/>
    <w:rsid w:val="00EB48C3"/>
    <w:rsid w:val="00EC748E"/>
    <w:rsid w:val="00ED705B"/>
    <w:rsid w:val="00EE5B55"/>
    <w:rsid w:val="00F0446D"/>
    <w:rsid w:val="00F252E5"/>
    <w:rsid w:val="00F37346"/>
    <w:rsid w:val="00F4209F"/>
    <w:rsid w:val="00F455EB"/>
    <w:rsid w:val="00F4786A"/>
    <w:rsid w:val="00F560D9"/>
    <w:rsid w:val="00F60F89"/>
    <w:rsid w:val="00F82CCD"/>
    <w:rsid w:val="00F963A8"/>
    <w:rsid w:val="00F97EFB"/>
    <w:rsid w:val="00FF3074"/>
    <w:rsid w:val="00FF3AA5"/>
    <w:rsid w:val="00FF645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DF44A7"/>
    <w:pPr>
      <w:autoSpaceDE w:val="0"/>
      <w:autoSpaceDN w:val="0"/>
      <w:adjustRightInd w:val="0"/>
      <w:jc w:val="left"/>
      <w:outlineLvl w:val="2"/>
    </w:pPr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52"/>
    <w:pPr>
      <w:ind w:left="720"/>
      <w:contextualSpacing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F82C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2C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C7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46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46C4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F44A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a8">
    <w:name w:val="Date"/>
    <w:basedOn w:val="a"/>
    <w:next w:val="a"/>
    <w:link w:val="Char2"/>
    <w:uiPriority w:val="99"/>
    <w:semiHidden/>
    <w:unhideWhenUsed/>
    <w:rsid w:val="008A364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A364E"/>
  </w:style>
  <w:style w:type="paragraph" w:customStyle="1" w:styleId="style1">
    <w:name w:val="style1"/>
    <w:basedOn w:val="a"/>
    <w:rsid w:val="00A85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85987"/>
    <w:rPr>
      <w:b/>
      <w:bCs/>
    </w:rPr>
  </w:style>
  <w:style w:type="character" w:customStyle="1" w:styleId="apple-converted-space">
    <w:name w:val="apple-converted-space"/>
    <w:basedOn w:val="a0"/>
    <w:rsid w:val="00A85987"/>
  </w:style>
  <w:style w:type="paragraph" w:styleId="aa">
    <w:name w:val="Normal (Web)"/>
    <w:basedOn w:val="a"/>
    <w:rsid w:val="002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5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DF44A7"/>
    <w:pPr>
      <w:autoSpaceDE w:val="0"/>
      <w:autoSpaceDN w:val="0"/>
      <w:adjustRightInd w:val="0"/>
      <w:jc w:val="left"/>
      <w:outlineLvl w:val="2"/>
    </w:pPr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52"/>
    <w:pPr>
      <w:ind w:left="720"/>
      <w:contextualSpacing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unhideWhenUsed/>
    <w:rsid w:val="00F82CC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E2C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2C7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C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46C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46C4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F44A7"/>
    <w:rPr>
      <w:rFonts w:ascii="Arial" w:eastAsia="宋体" w:hAnsi="Arial" w:cs="Arial"/>
      <w:b/>
      <w:bCs/>
      <w:color w:val="000000"/>
      <w:kern w:val="0"/>
      <w:sz w:val="26"/>
      <w:szCs w:val="26"/>
    </w:rPr>
  </w:style>
  <w:style w:type="paragraph" w:styleId="a8">
    <w:name w:val="Date"/>
    <w:basedOn w:val="a"/>
    <w:next w:val="a"/>
    <w:link w:val="Char2"/>
    <w:uiPriority w:val="99"/>
    <w:semiHidden/>
    <w:unhideWhenUsed/>
    <w:rsid w:val="008A364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A364E"/>
  </w:style>
  <w:style w:type="paragraph" w:customStyle="1" w:styleId="style1">
    <w:name w:val="style1"/>
    <w:basedOn w:val="a"/>
    <w:rsid w:val="00A859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A85987"/>
    <w:rPr>
      <w:b/>
      <w:bCs/>
    </w:rPr>
  </w:style>
  <w:style w:type="character" w:customStyle="1" w:styleId="apple-converted-space">
    <w:name w:val="apple-converted-space"/>
    <w:basedOn w:val="a0"/>
    <w:rsid w:val="00A85987"/>
  </w:style>
  <w:style w:type="paragraph" w:styleId="aa">
    <w:name w:val="Normal (Web)"/>
    <w:basedOn w:val="a"/>
    <w:rsid w:val="002728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921344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journal/0307904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395</Words>
  <Characters>2252</Characters>
  <Application>Microsoft Office Word</Application>
  <DocSecurity>0</DocSecurity>
  <Lines>18</Lines>
  <Paragraphs>5</Paragraphs>
  <ScaleCrop>false</ScaleCrop>
  <Company>Sky123.Org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28</cp:revision>
  <dcterms:created xsi:type="dcterms:W3CDTF">2018-04-23T11:26:00Z</dcterms:created>
  <dcterms:modified xsi:type="dcterms:W3CDTF">2018-09-11T01:00:00Z</dcterms:modified>
</cp:coreProperties>
</file>