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FF" w:rsidRDefault="00A820FF" w:rsidP="00A820FF">
      <w:pPr>
        <w:jc w:val="center"/>
      </w:pPr>
    </w:p>
    <w:p w:rsidR="00A820FF" w:rsidRDefault="00A820FF" w:rsidP="00A820FF"/>
    <w:p w:rsidR="00A820FF" w:rsidRDefault="00DE074F" w:rsidP="00DE074F">
      <w:pPr>
        <w:jc w:val="center"/>
      </w:pPr>
      <w:r w:rsidRPr="00DE074F">
        <w:rPr>
          <w:noProof/>
        </w:rPr>
        <w:drawing>
          <wp:inline distT="0" distB="0" distL="0" distR="0" wp14:anchorId="0834E3DF" wp14:editId="7016A033">
            <wp:extent cx="3665631" cy="2443067"/>
            <wp:effectExtent l="0" t="0" r="0" b="0"/>
            <wp:docPr id="1" name="图片 1" descr="C:\Users\Administrator\Desktop\mmexport144491173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mexport14449117373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38" cy="24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EA" w:rsidRDefault="00D75AEA" w:rsidP="00A820FF"/>
    <w:p w:rsidR="00A820FF" w:rsidRDefault="00A820FF" w:rsidP="00A820FF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A820FF" w:rsidRPr="00260A12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260A12">
        <w:rPr>
          <w:rFonts w:ascii="宋体" w:hAnsi="宋体" w:hint="eastAsia"/>
          <w:sz w:val="24"/>
          <w:szCs w:val="24"/>
        </w:rPr>
        <w:t>谭小芳，河</w:t>
      </w:r>
      <w:r w:rsidRPr="00260A12">
        <w:rPr>
          <w:rFonts w:ascii="宋体" w:hAnsi="宋体"/>
          <w:sz w:val="24"/>
          <w:szCs w:val="24"/>
        </w:rPr>
        <w:t>南</w:t>
      </w:r>
      <w:r w:rsidRPr="00260A12">
        <w:rPr>
          <w:rFonts w:ascii="宋体" w:hAnsi="宋体" w:hint="eastAsia"/>
          <w:sz w:val="24"/>
          <w:szCs w:val="24"/>
        </w:rPr>
        <w:t>漯河</w:t>
      </w:r>
      <w:r w:rsidRPr="00260A12">
        <w:rPr>
          <w:rFonts w:ascii="宋体" w:hAnsi="宋体"/>
          <w:sz w:val="24"/>
          <w:szCs w:val="24"/>
        </w:rPr>
        <w:t>人。</w:t>
      </w:r>
    </w:p>
    <w:p w:rsidR="00A820FF" w:rsidRPr="00260A12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260A12">
        <w:rPr>
          <w:rFonts w:ascii="宋体" w:hAnsi="宋体" w:hint="eastAsia"/>
          <w:sz w:val="24"/>
          <w:szCs w:val="24"/>
        </w:rPr>
        <w:t>大连海事大学</w:t>
      </w:r>
      <w:r>
        <w:rPr>
          <w:rFonts w:ascii="宋体" w:hAnsi="宋体" w:hint="eastAsia"/>
          <w:sz w:val="24"/>
          <w:szCs w:val="24"/>
        </w:rPr>
        <w:t>航运经济与管理学院</w:t>
      </w:r>
      <w:r w:rsidRPr="00260A12">
        <w:rPr>
          <w:rFonts w:ascii="宋体" w:hAnsi="宋体" w:hint="eastAsia"/>
          <w:sz w:val="24"/>
          <w:szCs w:val="24"/>
        </w:rPr>
        <w:t>副教授。</w:t>
      </w:r>
    </w:p>
    <w:p w:rsidR="00A820FF" w:rsidRPr="00260A12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260A12">
        <w:rPr>
          <w:rFonts w:ascii="宋体" w:hAnsi="宋体"/>
          <w:sz w:val="24"/>
          <w:szCs w:val="24"/>
        </w:rPr>
        <w:t>中国</w:t>
      </w:r>
      <w:r w:rsidRPr="00260A12">
        <w:rPr>
          <w:rFonts w:ascii="宋体" w:hAnsi="宋体" w:hint="eastAsia"/>
          <w:sz w:val="24"/>
          <w:szCs w:val="24"/>
        </w:rPr>
        <w:t>注册会计师协会非执业会</w:t>
      </w:r>
      <w:bookmarkStart w:id="0" w:name="_GoBack"/>
      <w:bookmarkEnd w:id="0"/>
      <w:r w:rsidRPr="00260A12">
        <w:rPr>
          <w:rFonts w:ascii="宋体" w:hAnsi="宋体" w:hint="eastAsia"/>
          <w:sz w:val="24"/>
          <w:szCs w:val="24"/>
        </w:rPr>
        <w:t>员</w:t>
      </w:r>
      <w:r w:rsidRPr="00260A12">
        <w:rPr>
          <w:rFonts w:ascii="宋体" w:hAnsi="宋体"/>
          <w:sz w:val="24"/>
          <w:szCs w:val="24"/>
        </w:rPr>
        <w:t>。</w:t>
      </w:r>
    </w:p>
    <w:p w:rsidR="00A820FF" w:rsidRDefault="00A820FF" w:rsidP="00A820FF">
      <w:pPr>
        <w:spacing w:line="300" w:lineRule="auto"/>
        <w:rPr>
          <w:sz w:val="24"/>
          <w:szCs w:val="24"/>
        </w:rPr>
      </w:pPr>
    </w:p>
    <w:p w:rsidR="00A820FF" w:rsidRPr="0098102C" w:rsidRDefault="00A820FF" w:rsidP="00A820FF">
      <w:pPr>
        <w:spacing w:line="300" w:lineRule="auto"/>
        <w:rPr>
          <w:rFonts w:ascii="宋体" w:hAnsi="宋体"/>
          <w:b/>
          <w:sz w:val="24"/>
          <w:szCs w:val="24"/>
        </w:rPr>
      </w:pPr>
      <w:r w:rsidRPr="0098102C">
        <w:rPr>
          <w:rFonts w:ascii="宋体" w:hAnsi="宋体" w:hint="eastAsia"/>
          <w:b/>
          <w:sz w:val="24"/>
          <w:szCs w:val="24"/>
        </w:rPr>
        <w:t>个人经历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1996～2000    长沙交通学院会计学专业，学士学位。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 xml:space="preserve">2000～2003 </w:t>
      </w:r>
      <w:r w:rsidRPr="0098102C">
        <w:rPr>
          <w:rFonts w:ascii="宋体" w:hAnsi="宋体"/>
          <w:sz w:val="24"/>
          <w:szCs w:val="24"/>
        </w:rPr>
        <w:t> </w:t>
      </w:r>
      <w:r w:rsidRPr="0098102C">
        <w:rPr>
          <w:rFonts w:ascii="宋体" w:hAnsi="宋体" w:hint="eastAsia"/>
          <w:sz w:val="24"/>
          <w:szCs w:val="24"/>
        </w:rPr>
        <w:t xml:space="preserve"> 长沙理工大学会计学方向，硕士学位。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 xml:space="preserve">2003～2006 </w:t>
      </w:r>
      <w:r w:rsidRPr="0098102C">
        <w:rPr>
          <w:rFonts w:ascii="宋体" w:hAnsi="宋体"/>
          <w:sz w:val="24"/>
          <w:szCs w:val="24"/>
        </w:rPr>
        <w:t> </w:t>
      </w:r>
      <w:r w:rsidRPr="0098102C">
        <w:rPr>
          <w:rFonts w:ascii="宋体" w:hAnsi="宋体" w:hint="eastAsia"/>
          <w:sz w:val="24"/>
          <w:szCs w:val="24"/>
        </w:rPr>
        <w:t xml:space="preserve"> 东北财经大学投资学方向，博士学位。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2006～至今    大连海事</w:t>
      </w:r>
      <w:r w:rsidRPr="0098102C">
        <w:rPr>
          <w:rFonts w:ascii="宋体" w:hAnsi="宋体"/>
          <w:sz w:val="24"/>
          <w:szCs w:val="24"/>
        </w:rPr>
        <w:t>大学</w:t>
      </w:r>
      <w:r w:rsidRPr="0098102C">
        <w:rPr>
          <w:rFonts w:ascii="宋体" w:hAnsi="宋体" w:hint="eastAsia"/>
          <w:sz w:val="24"/>
          <w:szCs w:val="24"/>
        </w:rPr>
        <w:t>财务管理系，副教授。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</w:p>
    <w:p w:rsidR="00A820FF" w:rsidRPr="0098102C" w:rsidRDefault="00A820FF" w:rsidP="00A820FF">
      <w:pPr>
        <w:spacing w:line="300" w:lineRule="auto"/>
        <w:rPr>
          <w:rFonts w:ascii="宋体" w:hAnsi="宋体"/>
          <w:b/>
          <w:sz w:val="24"/>
          <w:szCs w:val="24"/>
        </w:rPr>
      </w:pPr>
      <w:r w:rsidRPr="0098102C">
        <w:rPr>
          <w:rFonts w:ascii="宋体" w:hAnsi="宋体" w:hint="eastAsia"/>
          <w:b/>
          <w:sz w:val="24"/>
          <w:szCs w:val="24"/>
        </w:rPr>
        <w:t>讲授课程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中级财务会计（上）、中级财务会计（下）、管理会计、财务管理、国际结算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b/>
          <w:sz w:val="24"/>
          <w:szCs w:val="24"/>
        </w:rPr>
        <w:t>研究方向</w:t>
      </w:r>
      <w:r w:rsidRPr="0098102C">
        <w:rPr>
          <w:rFonts w:ascii="宋体" w:hAnsi="宋体"/>
          <w:b/>
          <w:sz w:val="24"/>
          <w:szCs w:val="24"/>
        </w:rPr>
        <w:br/>
      </w:r>
      <w:r w:rsidRPr="0098102C">
        <w:rPr>
          <w:rFonts w:ascii="宋体" w:hAnsi="宋体" w:hint="eastAsia"/>
          <w:sz w:val="24"/>
          <w:szCs w:val="24"/>
        </w:rPr>
        <w:t>投融资理论与实务</w:t>
      </w:r>
      <w:r w:rsidR="00DE074F">
        <w:rPr>
          <w:rFonts w:ascii="宋体" w:hAnsi="宋体" w:hint="eastAsia"/>
          <w:sz w:val="24"/>
          <w:szCs w:val="24"/>
        </w:rPr>
        <w:t>、</w:t>
      </w:r>
      <w:r w:rsidR="001C08F4">
        <w:rPr>
          <w:rFonts w:ascii="宋体" w:hAnsi="宋体" w:hint="eastAsia"/>
          <w:sz w:val="24"/>
          <w:szCs w:val="24"/>
        </w:rPr>
        <w:t>财务分析与评价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b/>
          <w:sz w:val="24"/>
          <w:szCs w:val="24"/>
        </w:rPr>
        <w:t>科研</w:t>
      </w:r>
      <w:r>
        <w:rPr>
          <w:rFonts w:ascii="宋体" w:hAnsi="宋体" w:hint="eastAsia"/>
          <w:b/>
          <w:sz w:val="24"/>
          <w:szCs w:val="24"/>
        </w:rPr>
        <w:t>成果</w:t>
      </w:r>
      <w:r w:rsidRPr="0098102C">
        <w:rPr>
          <w:rFonts w:ascii="宋体" w:hAnsi="宋体"/>
          <w:b/>
          <w:sz w:val="24"/>
          <w:szCs w:val="24"/>
        </w:rPr>
        <w:br/>
      </w:r>
      <w:r w:rsidRPr="0098102C">
        <w:rPr>
          <w:rFonts w:ascii="宋体" w:hAnsi="宋体" w:hint="eastAsia"/>
          <w:sz w:val="24"/>
          <w:szCs w:val="24"/>
        </w:rPr>
        <w:t>参与国家社科、教育部等省部级课题。主持多项辽宁省社科基金重点项目、辽宁省社科联重点项目、辽宁省教育厅项目、辽宁省（大连市）统战部项目。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在CSSCI收录期刊、中文核心期刊等公开发表多篇学术论文。</w:t>
      </w:r>
    </w:p>
    <w:p w:rsidR="00A820FF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在中国财政经济出版社、东北财经大学出版社、武汉大学出版社等分别出版1本</w:t>
      </w:r>
      <w:r w:rsidRPr="0098102C">
        <w:rPr>
          <w:rFonts w:ascii="宋体" w:hAnsi="宋体" w:hint="eastAsia"/>
          <w:sz w:val="24"/>
          <w:szCs w:val="24"/>
        </w:rPr>
        <w:lastRenderedPageBreak/>
        <w:t>个人专著与3本专业教材。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</w:p>
    <w:p w:rsidR="00A820FF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获奖情况</w:t>
      </w:r>
    </w:p>
    <w:p w:rsidR="00A820FF" w:rsidRPr="0098102C" w:rsidRDefault="00A820FF" w:rsidP="00A820FF">
      <w:pPr>
        <w:pStyle w:val="a5"/>
        <w:shd w:val="clear" w:color="auto" w:fill="FFFFFF"/>
        <w:snapToGrid w:val="0"/>
        <w:spacing w:before="60" w:beforeAutospacing="0" w:after="0" w:afterAutospacing="0" w:line="300" w:lineRule="auto"/>
        <w:rPr>
          <w:rFonts w:cs="Times New Roman"/>
          <w:color w:val="2B2B2B"/>
          <w:kern w:val="2"/>
          <w:shd w:val="clear" w:color="auto" w:fill="FFFFFF"/>
        </w:rPr>
      </w:pPr>
      <w:r w:rsidRPr="00114FFC">
        <w:rPr>
          <w:rFonts w:cs="Times New Roman" w:hint="eastAsia"/>
          <w:color w:val="2B2B2B"/>
          <w:kern w:val="2"/>
          <w:shd w:val="clear" w:color="auto" w:fill="FFFFFF"/>
        </w:rPr>
        <w:t>2011</w:t>
      </w:r>
      <w:r>
        <w:rPr>
          <w:rFonts w:cs="Times New Roman" w:hint="eastAsia"/>
          <w:color w:val="2B2B2B"/>
          <w:kern w:val="2"/>
          <w:shd w:val="clear" w:color="auto" w:fill="FFFFFF"/>
        </w:rPr>
        <w:t>年</w:t>
      </w:r>
      <w:r w:rsidRPr="00114FFC">
        <w:rPr>
          <w:rFonts w:cs="Times New Roman" w:hint="eastAsia"/>
          <w:color w:val="2B2B2B"/>
          <w:kern w:val="2"/>
          <w:shd w:val="clear" w:color="auto" w:fill="FFFFFF"/>
        </w:rPr>
        <w:t>辽宁省第三届哲学社会科学学术年会</w:t>
      </w:r>
      <w:r>
        <w:rPr>
          <w:rFonts w:cs="Times New Roman" w:hint="eastAsia"/>
          <w:color w:val="2B2B2B"/>
          <w:kern w:val="2"/>
          <w:shd w:val="clear" w:color="auto" w:fill="FFFFFF"/>
        </w:rPr>
        <w:t>三等奖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2017年获得大连海事大学教学优秀奖一等奖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  <w:r w:rsidRPr="0098102C">
        <w:rPr>
          <w:rFonts w:ascii="宋体" w:hAnsi="宋体" w:hint="eastAsia"/>
          <w:sz w:val="24"/>
          <w:szCs w:val="24"/>
        </w:rPr>
        <w:t>多次</w:t>
      </w:r>
      <w:r>
        <w:rPr>
          <w:rFonts w:ascii="宋体" w:hAnsi="宋体" w:hint="eastAsia"/>
          <w:sz w:val="24"/>
          <w:szCs w:val="24"/>
        </w:rPr>
        <w:t>获得大连海事大学教学优秀奖二等奖</w:t>
      </w:r>
    </w:p>
    <w:p w:rsidR="00A820FF" w:rsidRPr="0098102C" w:rsidRDefault="00A820FF" w:rsidP="00A820FF">
      <w:pPr>
        <w:spacing w:line="300" w:lineRule="auto"/>
        <w:rPr>
          <w:rFonts w:ascii="宋体" w:hAnsi="宋体"/>
          <w:sz w:val="24"/>
          <w:szCs w:val="24"/>
        </w:rPr>
      </w:pPr>
    </w:p>
    <w:p w:rsidR="00A820FF" w:rsidRPr="0098102C" w:rsidRDefault="00A820FF" w:rsidP="00A820FF">
      <w:pPr>
        <w:spacing w:line="300" w:lineRule="auto"/>
        <w:rPr>
          <w:rFonts w:ascii="宋体" w:hAnsi="宋体"/>
          <w:b/>
          <w:sz w:val="24"/>
          <w:szCs w:val="24"/>
        </w:rPr>
      </w:pPr>
      <w:r w:rsidRPr="0098102C">
        <w:rPr>
          <w:rFonts w:ascii="宋体" w:hAnsi="宋体" w:hint="eastAsia"/>
          <w:b/>
          <w:sz w:val="24"/>
          <w:szCs w:val="24"/>
        </w:rPr>
        <w:t>电子邮件</w:t>
      </w:r>
    </w:p>
    <w:p w:rsidR="006663BD" w:rsidRPr="00A820FF" w:rsidRDefault="001F0AFA" w:rsidP="00A820FF">
      <w:pPr>
        <w:spacing w:line="300" w:lineRule="auto"/>
        <w:rPr>
          <w:rFonts w:ascii="ˎ̥" w:hAnsi="ˎ̥" w:hint="eastAsia"/>
          <w:color w:val="000000"/>
          <w:sz w:val="24"/>
          <w:szCs w:val="24"/>
        </w:rPr>
      </w:pPr>
      <w:hyperlink r:id="rId7" w:history="1">
        <w:r w:rsidR="00A820FF" w:rsidRPr="0098102C">
          <w:rPr>
            <w:rStyle w:val="a6"/>
            <w:rFonts w:ascii="ˎ̥" w:hAnsi="ˎ̥" w:hint="eastAsia"/>
            <w:sz w:val="24"/>
            <w:szCs w:val="24"/>
          </w:rPr>
          <w:t>txfzfy</w:t>
        </w:r>
        <w:r w:rsidR="00A820FF" w:rsidRPr="0098102C">
          <w:rPr>
            <w:rStyle w:val="a6"/>
            <w:rFonts w:ascii="宋体" w:hAnsi="宋体" w:hint="eastAsia"/>
            <w:sz w:val="24"/>
            <w:szCs w:val="24"/>
          </w:rPr>
          <w:t>@163.com</w:t>
        </w:r>
      </w:hyperlink>
    </w:p>
    <w:sectPr w:rsidR="006663BD" w:rsidRPr="00A82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FA" w:rsidRDefault="001F0AFA" w:rsidP="00A820FF">
      <w:r>
        <w:separator/>
      </w:r>
    </w:p>
  </w:endnote>
  <w:endnote w:type="continuationSeparator" w:id="0">
    <w:p w:rsidR="001F0AFA" w:rsidRDefault="001F0AFA" w:rsidP="00A8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FA" w:rsidRDefault="001F0AFA" w:rsidP="00A820FF">
      <w:r>
        <w:separator/>
      </w:r>
    </w:p>
  </w:footnote>
  <w:footnote w:type="continuationSeparator" w:id="0">
    <w:p w:rsidR="001F0AFA" w:rsidRDefault="001F0AFA" w:rsidP="00A8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8"/>
    <w:rsid w:val="001C08F4"/>
    <w:rsid w:val="001F0AFA"/>
    <w:rsid w:val="0026198D"/>
    <w:rsid w:val="006663BD"/>
    <w:rsid w:val="006D0F32"/>
    <w:rsid w:val="007E716F"/>
    <w:rsid w:val="00830018"/>
    <w:rsid w:val="00A820FF"/>
    <w:rsid w:val="00D75AEA"/>
    <w:rsid w:val="00D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E5D73-952A-468B-9432-53B09FD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0F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820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A8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xfzfy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2018-03-17T03:21:00Z</dcterms:created>
  <dcterms:modified xsi:type="dcterms:W3CDTF">2018-03-27T23:51:00Z</dcterms:modified>
</cp:coreProperties>
</file>